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1C95B" w14:textId="6324C16D" w:rsidR="000B4793" w:rsidRPr="008862AA" w:rsidRDefault="00F949F1" w:rsidP="00E02D24">
      <w:pPr>
        <w:spacing w:after="120" w:line="240" w:lineRule="auto"/>
        <w:rPr>
          <w:rFonts w:cstheme="minorHAnsi"/>
          <w:b/>
          <w:bCs/>
          <w:noProof w:val="0"/>
          <w:sz w:val="24"/>
          <w:szCs w:val="24"/>
        </w:rPr>
      </w:pPr>
      <w:bookmarkStart w:id="0" w:name="_Hlk39559090"/>
      <w:r w:rsidRPr="008862AA">
        <w:rPr>
          <w:rFonts w:cstheme="minorHAnsi"/>
          <w:b/>
          <w:bCs/>
          <w:noProof w:val="0"/>
          <w:sz w:val="24"/>
          <w:szCs w:val="24"/>
        </w:rPr>
        <w:t xml:space="preserve">Draft </w:t>
      </w:r>
      <w:r w:rsidRPr="008862AA">
        <w:rPr>
          <w:rFonts w:cstheme="minorHAnsi"/>
          <w:b/>
          <w:bCs/>
          <w:i/>
          <w:iCs/>
          <w:noProof w:val="0"/>
          <w:sz w:val="24"/>
          <w:szCs w:val="24"/>
        </w:rPr>
        <w:t>Law on Employment Support</w:t>
      </w:r>
      <w:r w:rsidRPr="008862AA">
        <w:rPr>
          <w:rFonts w:cstheme="minorHAnsi"/>
          <w:b/>
          <w:bCs/>
          <w:noProof w:val="0"/>
          <w:sz w:val="24"/>
          <w:szCs w:val="24"/>
        </w:rPr>
        <w:t xml:space="preserve"> – Specific </w:t>
      </w:r>
      <w:r w:rsidR="00D07B6B">
        <w:rPr>
          <w:rFonts w:cstheme="minorHAnsi"/>
          <w:b/>
          <w:bCs/>
          <w:noProof w:val="0"/>
          <w:sz w:val="24"/>
          <w:szCs w:val="24"/>
        </w:rPr>
        <w:t>Remarks</w:t>
      </w:r>
    </w:p>
    <w:bookmarkEnd w:id="0"/>
    <w:p w14:paraId="1B2147C1" w14:textId="54310B25" w:rsidR="00631E1B" w:rsidRPr="008862AA" w:rsidRDefault="002015FE" w:rsidP="00E02D24">
      <w:pPr>
        <w:spacing w:after="120" w:line="240" w:lineRule="auto"/>
        <w:rPr>
          <w:rFonts w:cstheme="minorHAnsi"/>
          <w:noProof w:val="0"/>
        </w:rPr>
      </w:pPr>
      <w:r>
        <w:rPr>
          <w:rFonts w:cstheme="minorHAnsi"/>
          <w:noProof w:val="0"/>
        </w:rPr>
        <w:t xml:space="preserve">The following comments overlap </w:t>
      </w:r>
      <w:r w:rsidR="00631E1B">
        <w:rPr>
          <w:rFonts w:cstheme="minorHAnsi"/>
          <w:noProof w:val="0"/>
        </w:rPr>
        <w:t>occasionally</w:t>
      </w:r>
      <w:r>
        <w:rPr>
          <w:rFonts w:cstheme="minorHAnsi"/>
          <w:noProof w:val="0"/>
        </w:rPr>
        <w:t xml:space="preserve"> with the general comments in the previous document</w:t>
      </w:r>
      <w:r w:rsidR="00631E1B">
        <w:rPr>
          <w:rFonts w:cstheme="minorHAnsi"/>
          <w:noProof w:val="0"/>
        </w:rPr>
        <w:t xml:space="preserve"> where it was pointed put that the title of the law would be better </w:t>
      </w:r>
      <w:r w:rsidR="00631E1B" w:rsidRPr="00631E1B">
        <w:rPr>
          <w:rFonts w:cstheme="minorHAnsi"/>
          <w:i/>
          <w:noProof w:val="0"/>
        </w:rPr>
        <w:t>Law on Employment Promotion</w:t>
      </w:r>
      <w:r w:rsidR="00631E1B">
        <w:rPr>
          <w:rFonts w:cstheme="minorHAnsi"/>
          <w:noProof w:val="0"/>
        </w:rPr>
        <w:t xml:space="preserve"> or just </w:t>
      </w:r>
      <w:r w:rsidR="00631E1B" w:rsidRPr="00631E1B">
        <w:rPr>
          <w:rFonts w:cstheme="minorHAnsi"/>
          <w:i/>
          <w:noProof w:val="0"/>
        </w:rPr>
        <w:t>Law on Employment</w:t>
      </w:r>
      <w:r>
        <w:rPr>
          <w:rFonts w:cstheme="minorHAnsi"/>
          <w:noProof w:val="0"/>
        </w:rPr>
        <w:t>.</w:t>
      </w:r>
      <w:r w:rsidR="00631E1B">
        <w:rPr>
          <w:rFonts w:cstheme="minorHAnsi"/>
          <w:noProof w:val="0"/>
        </w:rPr>
        <w:t xml:space="preserve"> They are also linked to the short comments inserted into the draft law and explain some of them in more detail</w:t>
      </w:r>
      <w:r w:rsidR="00FD5030">
        <w:rPr>
          <w:rFonts w:cstheme="minorHAnsi"/>
          <w:noProof w:val="0"/>
        </w:rPr>
        <w:t>.</w:t>
      </w:r>
    </w:p>
    <w:p w14:paraId="70DEB763" w14:textId="77777777" w:rsidR="00F949F1" w:rsidRPr="008862AA" w:rsidRDefault="003C3AB5" w:rsidP="00F949F1">
      <w:pPr>
        <w:keepNext/>
        <w:spacing w:before="240" w:after="120" w:line="240" w:lineRule="auto"/>
        <w:rPr>
          <w:noProof w:val="0"/>
          <w:u w:val="single"/>
        </w:rPr>
      </w:pPr>
      <w:r w:rsidRPr="008862AA">
        <w:rPr>
          <w:rFonts w:cstheme="minorHAnsi"/>
          <w:b/>
          <w:noProof w:val="0"/>
        </w:rPr>
        <w:t xml:space="preserve">Chapter I - </w:t>
      </w:r>
      <w:r w:rsidR="00452CEE" w:rsidRPr="008862AA">
        <w:rPr>
          <w:rFonts w:cstheme="minorHAnsi"/>
          <w:b/>
          <w:noProof w:val="0"/>
        </w:rPr>
        <w:t>General Provision</w:t>
      </w:r>
    </w:p>
    <w:p w14:paraId="43BA767E" w14:textId="033B1102" w:rsidR="00986CEE" w:rsidRPr="008862AA" w:rsidRDefault="00EC1579" w:rsidP="00E02D24">
      <w:pPr>
        <w:spacing w:after="120" w:line="240" w:lineRule="auto"/>
        <w:rPr>
          <w:rFonts w:cstheme="minorHAnsi"/>
          <w:noProof w:val="0"/>
        </w:rPr>
      </w:pPr>
      <w:r>
        <w:rPr>
          <w:rFonts w:cstheme="minorHAnsi"/>
          <w:noProof w:val="0"/>
        </w:rPr>
        <w:t>A</w:t>
      </w:r>
      <w:r w:rsidR="00FD5030">
        <w:rPr>
          <w:rFonts w:cstheme="minorHAnsi"/>
          <w:noProof w:val="0"/>
        </w:rPr>
        <w:t xml:space="preserve">dditional </w:t>
      </w:r>
      <w:r>
        <w:rPr>
          <w:rFonts w:cstheme="minorHAnsi"/>
          <w:noProof w:val="0"/>
        </w:rPr>
        <w:t xml:space="preserve">minor </w:t>
      </w:r>
      <w:r w:rsidR="00FD5030">
        <w:rPr>
          <w:rFonts w:cstheme="minorHAnsi"/>
          <w:noProof w:val="0"/>
        </w:rPr>
        <w:t xml:space="preserve">comments </w:t>
      </w:r>
      <w:r>
        <w:rPr>
          <w:rFonts w:cstheme="minorHAnsi"/>
          <w:noProof w:val="0"/>
        </w:rPr>
        <w:t xml:space="preserve">on this Chapter are </w:t>
      </w:r>
      <w:r w:rsidR="00FD5030">
        <w:rPr>
          <w:rFonts w:cstheme="minorHAnsi"/>
          <w:noProof w:val="0"/>
        </w:rPr>
        <w:t>in the text of the law.</w:t>
      </w:r>
    </w:p>
    <w:p w14:paraId="202FBDE4" w14:textId="77777777" w:rsidR="00F949F1" w:rsidRPr="008862AA" w:rsidRDefault="0011449C" w:rsidP="00F949F1">
      <w:pPr>
        <w:keepNext/>
        <w:spacing w:before="240" w:after="120" w:line="240" w:lineRule="auto"/>
        <w:rPr>
          <w:noProof w:val="0"/>
          <w:u w:val="single"/>
        </w:rPr>
      </w:pPr>
      <w:r w:rsidRPr="008862AA">
        <w:rPr>
          <w:rFonts w:cstheme="minorHAnsi"/>
          <w:noProof w:val="0"/>
          <w:u w:val="single"/>
        </w:rPr>
        <w:t xml:space="preserve">Article 2 - </w:t>
      </w:r>
      <w:r w:rsidR="004B52D1" w:rsidRPr="008862AA">
        <w:rPr>
          <w:rFonts w:cstheme="minorHAnsi"/>
          <w:noProof w:val="0"/>
          <w:u w:val="single"/>
        </w:rPr>
        <w:t>Definitions</w:t>
      </w:r>
    </w:p>
    <w:p w14:paraId="2DAAA787" w14:textId="485AEDCA" w:rsidR="00213755" w:rsidRPr="008862AA" w:rsidRDefault="00FD5030" w:rsidP="00213755">
      <w:pPr>
        <w:spacing w:after="120" w:line="240" w:lineRule="auto"/>
        <w:rPr>
          <w:rFonts w:cstheme="minorHAnsi"/>
          <w:noProof w:val="0"/>
        </w:rPr>
      </w:pPr>
      <w:r>
        <w:rPr>
          <w:rFonts w:cstheme="minorHAnsi"/>
          <w:noProof w:val="0"/>
        </w:rPr>
        <w:t>1</w:t>
      </w:r>
      <w:r w:rsidR="00213755" w:rsidRPr="008862AA">
        <w:rPr>
          <w:rFonts w:cstheme="minorHAnsi"/>
          <w:noProof w:val="0"/>
        </w:rPr>
        <w:t xml:space="preserve">. It would be useful to introduce </w:t>
      </w:r>
      <w:r>
        <w:rPr>
          <w:rFonts w:cstheme="minorHAnsi"/>
          <w:noProof w:val="0"/>
        </w:rPr>
        <w:t xml:space="preserve">concise definitions of </w:t>
      </w:r>
      <w:r w:rsidRPr="00FD5030">
        <w:rPr>
          <w:rFonts w:cstheme="minorHAnsi"/>
          <w:i/>
          <w:iCs/>
          <w:noProof w:val="0"/>
        </w:rPr>
        <w:t>Employment Policy</w:t>
      </w:r>
      <w:r w:rsidRPr="008862AA">
        <w:rPr>
          <w:rFonts w:cstheme="minorHAnsi"/>
          <w:noProof w:val="0"/>
        </w:rPr>
        <w:t xml:space="preserve"> and </w:t>
      </w:r>
      <w:r w:rsidRPr="00FD5030">
        <w:rPr>
          <w:rFonts w:cstheme="minorHAnsi"/>
          <w:i/>
          <w:noProof w:val="0"/>
        </w:rPr>
        <w:t>Active Labour Market Policy (ALMP)</w:t>
      </w:r>
      <w:r>
        <w:rPr>
          <w:rFonts w:cstheme="minorHAnsi"/>
          <w:noProof w:val="0"/>
        </w:rPr>
        <w:t xml:space="preserve"> </w:t>
      </w:r>
      <w:r w:rsidR="00F353DF">
        <w:rPr>
          <w:rFonts w:cstheme="minorHAnsi"/>
          <w:noProof w:val="0"/>
        </w:rPr>
        <w:t xml:space="preserve">in this Article </w:t>
      </w:r>
      <w:r>
        <w:rPr>
          <w:rFonts w:cstheme="minorHAnsi"/>
          <w:noProof w:val="0"/>
        </w:rPr>
        <w:t>and distinguish clearly</w:t>
      </w:r>
      <w:r w:rsidR="00213755" w:rsidRPr="008862AA">
        <w:rPr>
          <w:rFonts w:cstheme="minorHAnsi"/>
          <w:noProof w:val="0"/>
        </w:rPr>
        <w:t xml:space="preserve"> between</w:t>
      </w:r>
      <w:r>
        <w:rPr>
          <w:rFonts w:cstheme="minorHAnsi"/>
          <w:noProof w:val="0"/>
        </w:rPr>
        <w:t xml:space="preserve"> them.</w:t>
      </w:r>
    </w:p>
    <w:p w14:paraId="4CD85C49" w14:textId="2FD2217A" w:rsidR="00213755" w:rsidRPr="008862AA" w:rsidRDefault="00C17936" w:rsidP="00213755">
      <w:pPr>
        <w:spacing w:after="120" w:line="240" w:lineRule="auto"/>
        <w:rPr>
          <w:rFonts w:cstheme="minorHAnsi"/>
          <w:noProof w:val="0"/>
        </w:rPr>
      </w:pPr>
      <w:r>
        <w:rPr>
          <w:rFonts w:cstheme="minorHAnsi"/>
          <w:noProof w:val="0"/>
        </w:rPr>
        <w:t>2</w:t>
      </w:r>
      <w:r w:rsidR="00213755" w:rsidRPr="008862AA">
        <w:rPr>
          <w:rFonts w:cstheme="minorHAnsi"/>
          <w:noProof w:val="0"/>
        </w:rPr>
        <w:t xml:space="preserve">. </w:t>
      </w:r>
      <w:r>
        <w:rPr>
          <w:rFonts w:cstheme="minorHAnsi"/>
          <w:noProof w:val="0"/>
        </w:rPr>
        <w:t>T</w:t>
      </w:r>
      <w:r w:rsidR="00213755" w:rsidRPr="008862AA">
        <w:rPr>
          <w:rFonts w:cstheme="minorHAnsi"/>
          <w:noProof w:val="0"/>
        </w:rPr>
        <w:t>he differen</w:t>
      </w:r>
      <w:r>
        <w:rPr>
          <w:rFonts w:cstheme="minorHAnsi"/>
          <w:noProof w:val="0"/>
        </w:rPr>
        <w:t xml:space="preserve">ce </w:t>
      </w:r>
      <w:r w:rsidR="00213755" w:rsidRPr="008862AA">
        <w:rPr>
          <w:rFonts w:cstheme="minorHAnsi"/>
          <w:noProof w:val="0"/>
        </w:rPr>
        <w:t>between job seekers and unemployed needs to be emphasized</w:t>
      </w:r>
      <w:r>
        <w:rPr>
          <w:rFonts w:cstheme="minorHAnsi"/>
          <w:noProof w:val="0"/>
        </w:rPr>
        <w:t>,</w:t>
      </w:r>
      <w:r w:rsidR="00213755" w:rsidRPr="008862AA">
        <w:rPr>
          <w:rFonts w:cstheme="minorHAnsi"/>
          <w:noProof w:val="0"/>
        </w:rPr>
        <w:t xml:space="preserve"> pointing out that job seekers can be both employed and unemployed</w:t>
      </w:r>
      <w:r>
        <w:rPr>
          <w:rFonts w:cstheme="minorHAnsi"/>
          <w:noProof w:val="0"/>
        </w:rPr>
        <w:t>.</w:t>
      </w:r>
    </w:p>
    <w:p w14:paraId="32840604" w14:textId="6B26CA38" w:rsidR="00A40502" w:rsidRDefault="00086BB5" w:rsidP="00D83CC1">
      <w:pPr>
        <w:spacing w:after="120" w:line="240" w:lineRule="auto"/>
        <w:rPr>
          <w:rFonts w:cstheme="minorHAnsi"/>
          <w:noProof w:val="0"/>
        </w:rPr>
      </w:pPr>
      <w:r>
        <w:rPr>
          <w:rFonts w:cstheme="minorHAnsi"/>
          <w:noProof w:val="0"/>
        </w:rPr>
        <w:t>3</w:t>
      </w:r>
      <w:r w:rsidR="004A53C6">
        <w:rPr>
          <w:rFonts w:cstheme="minorHAnsi"/>
          <w:noProof w:val="0"/>
        </w:rPr>
        <w:t xml:space="preserve">. </w:t>
      </w:r>
      <w:r w:rsidR="00997A1A" w:rsidRPr="008862AA">
        <w:rPr>
          <w:rFonts w:cstheme="minorHAnsi"/>
          <w:noProof w:val="0"/>
        </w:rPr>
        <w:t>Job title</w:t>
      </w:r>
      <w:r w:rsidR="007A2CD9" w:rsidRPr="008862AA">
        <w:rPr>
          <w:rFonts w:cstheme="minorHAnsi"/>
          <w:noProof w:val="0"/>
        </w:rPr>
        <w:t xml:space="preserve">s </w:t>
      </w:r>
      <w:r w:rsidR="00997A1A" w:rsidRPr="008862AA">
        <w:rPr>
          <w:rFonts w:cstheme="minorHAnsi"/>
          <w:noProof w:val="0"/>
        </w:rPr>
        <w:t xml:space="preserve">and positions </w:t>
      </w:r>
      <w:r w:rsidR="007A2CD9" w:rsidRPr="008862AA">
        <w:rPr>
          <w:rFonts w:cstheme="minorHAnsi"/>
          <w:noProof w:val="0"/>
        </w:rPr>
        <w:t xml:space="preserve">of </w:t>
      </w:r>
      <w:r w:rsidR="00997A1A" w:rsidRPr="008862AA">
        <w:rPr>
          <w:rFonts w:cstheme="minorHAnsi"/>
          <w:noProof w:val="0"/>
        </w:rPr>
        <w:t xml:space="preserve">SESA </w:t>
      </w:r>
      <w:r w:rsidR="007A2CD9" w:rsidRPr="008862AA">
        <w:rPr>
          <w:rFonts w:cstheme="minorHAnsi"/>
          <w:noProof w:val="0"/>
        </w:rPr>
        <w:t xml:space="preserve">staff </w:t>
      </w:r>
      <w:r w:rsidR="00F353DF">
        <w:rPr>
          <w:rFonts w:cstheme="minorHAnsi"/>
          <w:noProof w:val="0"/>
        </w:rPr>
        <w:t>should</w:t>
      </w:r>
      <w:r w:rsidR="007A2CD9" w:rsidRPr="008862AA">
        <w:rPr>
          <w:rFonts w:cstheme="minorHAnsi"/>
          <w:noProof w:val="0"/>
        </w:rPr>
        <w:t xml:space="preserve"> not be mentioned in the law. Positions can vary, be </w:t>
      </w:r>
      <w:r w:rsidR="00F353DF" w:rsidRPr="008862AA">
        <w:rPr>
          <w:rFonts w:cstheme="minorHAnsi"/>
          <w:noProof w:val="0"/>
        </w:rPr>
        <w:t>cancelled,</w:t>
      </w:r>
      <w:r w:rsidR="007A2CD9" w:rsidRPr="008862AA">
        <w:rPr>
          <w:rFonts w:cstheme="minorHAnsi"/>
          <w:noProof w:val="0"/>
        </w:rPr>
        <w:t xml:space="preserve"> or augmented in accordance with the </w:t>
      </w:r>
      <w:r w:rsidR="00FA12C1">
        <w:rPr>
          <w:rFonts w:cstheme="minorHAnsi"/>
          <w:noProof w:val="0"/>
        </w:rPr>
        <w:t xml:space="preserve">changing </w:t>
      </w:r>
      <w:r w:rsidR="007A2CD9" w:rsidRPr="008862AA">
        <w:rPr>
          <w:rFonts w:cstheme="minorHAnsi"/>
          <w:noProof w:val="0"/>
        </w:rPr>
        <w:t>situation</w:t>
      </w:r>
      <w:r w:rsidR="00FA12C1">
        <w:rPr>
          <w:rFonts w:cstheme="minorHAnsi"/>
          <w:noProof w:val="0"/>
        </w:rPr>
        <w:t xml:space="preserve"> in the labour market</w:t>
      </w:r>
      <w:r w:rsidR="007A2CD9" w:rsidRPr="008862AA">
        <w:rPr>
          <w:rFonts w:cstheme="minorHAnsi"/>
          <w:noProof w:val="0"/>
        </w:rPr>
        <w:t>.</w:t>
      </w:r>
      <w:r w:rsidR="0016138C" w:rsidRPr="008862AA">
        <w:rPr>
          <w:rFonts w:cstheme="minorHAnsi"/>
          <w:noProof w:val="0"/>
        </w:rPr>
        <w:t xml:space="preserve"> </w:t>
      </w:r>
      <w:r w:rsidR="008862AA" w:rsidRPr="008862AA">
        <w:rPr>
          <w:rFonts w:cstheme="minorHAnsi"/>
          <w:noProof w:val="0"/>
        </w:rPr>
        <w:t xml:space="preserve">This should not make it necessary to </w:t>
      </w:r>
      <w:r w:rsidR="008862AA">
        <w:rPr>
          <w:rFonts w:cstheme="minorHAnsi"/>
          <w:noProof w:val="0"/>
        </w:rPr>
        <w:t>adjust</w:t>
      </w:r>
      <w:r w:rsidR="008862AA" w:rsidRPr="008862AA">
        <w:rPr>
          <w:rFonts w:cstheme="minorHAnsi"/>
          <w:noProof w:val="0"/>
        </w:rPr>
        <w:t xml:space="preserve"> the law.</w:t>
      </w:r>
    </w:p>
    <w:p w14:paraId="7EE3A1D2" w14:textId="324820E0" w:rsidR="00FD5030" w:rsidRPr="008862AA" w:rsidRDefault="00A40502" w:rsidP="00FD5030">
      <w:pPr>
        <w:spacing w:after="120" w:line="240" w:lineRule="auto"/>
        <w:rPr>
          <w:rFonts w:cstheme="minorHAnsi"/>
          <w:noProof w:val="0"/>
        </w:rPr>
      </w:pPr>
      <w:r>
        <w:rPr>
          <w:rFonts w:cstheme="minorHAnsi"/>
          <w:noProof w:val="0"/>
        </w:rPr>
        <w:t>4</w:t>
      </w:r>
      <w:r w:rsidR="00FD5030">
        <w:rPr>
          <w:rFonts w:cstheme="minorHAnsi"/>
          <w:noProof w:val="0"/>
        </w:rPr>
        <w:t xml:space="preserve">. </w:t>
      </w:r>
      <w:r w:rsidR="00FD5030" w:rsidRPr="008862AA">
        <w:rPr>
          <w:rFonts w:cstheme="minorHAnsi"/>
          <w:noProof w:val="0"/>
        </w:rPr>
        <w:t xml:space="preserve">As </w:t>
      </w:r>
      <w:r w:rsidR="00F353DF">
        <w:rPr>
          <w:rFonts w:cstheme="minorHAnsi"/>
          <w:noProof w:val="0"/>
        </w:rPr>
        <w:t>mentioned</w:t>
      </w:r>
      <w:r w:rsidR="00FD5030" w:rsidRPr="008862AA">
        <w:rPr>
          <w:rFonts w:cstheme="minorHAnsi"/>
          <w:noProof w:val="0"/>
        </w:rPr>
        <w:t xml:space="preserve"> in the general remarks, several items listed in this Article do not reappear in the text of the law (career guidance specialist, employment support consultant, active job seeking) and should therefore be eliminated.</w:t>
      </w:r>
    </w:p>
    <w:p w14:paraId="1D6E3B40" w14:textId="1CD7AF7F" w:rsidR="0016138C" w:rsidRPr="008862AA" w:rsidRDefault="009D72D7" w:rsidP="0016138C">
      <w:pPr>
        <w:spacing w:after="120" w:line="240" w:lineRule="auto"/>
        <w:rPr>
          <w:rFonts w:cstheme="minorHAnsi"/>
          <w:noProof w:val="0"/>
        </w:rPr>
      </w:pPr>
      <w:r>
        <w:rPr>
          <w:rFonts w:cstheme="minorHAnsi"/>
          <w:noProof w:val="0"/>
        </w:rPr>
        <w:t xml:space="preserve">5. </w:t>
      </w:r>
      <w:r w:rsidR="00D562FA">
        <w:rPr>
          <w:rFonts w:cstheme="minorHAnsi"/>
          <w:noProof w:val="0"/>
        </w:rPr>
        <w:t xml:space="preserve">Article 2 p) </w:t>
      </w:r>
      <w:r w:rsidR="00D562FA" w:rsidRPr="00D562FA">
        <w:rPr>
          <w:rFonts w:cstheme="minorHAnsi"/>
          <w:i/>
          <w:iCs/>
          <w:noProof w:val="0"/>
        </w:rPr>
        <w:t>Ministry</w:t>
      </w:r>
      <w:r w:rsidR="00D562FA">
        <w:rPr>
          <w:rFonts w:cstheme="minorHAnsi"/>
          <w:noProof w:val="0"/>
        </w:rPr>
        <w:t xml:space="preserve"> c</w:t>
      </w:r>
      <w:r w:rsidR="0016138C" w:rsidRPr="008862AA">
        <w:rPr>
          <w:rFonts w:cstheme="minorHAnsi"/>
          <w:noProof w:val="0"/>
        </w:rPr>
        <w:t>ould be deleted</w:t>
      </w:r>
      <w:r w:rsidR="00B5654E">
        <w:rPr>
          <w:rFonts w:cstheme="minorHAnsi"/>
          <w:noProof w:val="0"/>
        </w:rPr>
        <w:t>. The Ministry could be</w:t>
      </w:r>
      <w:r w:rsidR="0016138C" w:rsidRPr="008862AA">
        <w:rPr>
          <w:rFonts w:cstheme="minorHAnsi"/>
          <w:noProof w:val="0"/>
        </w:rPr>
        <w:t xml:space="preserve"> </w:t>
      </w:r>
      <w:r w:rsidR="00D562FA">
        <w:rPr>
          <w:rFonts w:cstheme="minorHAnsi"/>
          <w:noProof w:val="0"/>
        </w:rPr>
        <w:t>referred to with its full name</w:t>
      </w:r>
      <w:r w:rsidR="0016138C" w:rsidRPr="008862AA">
        <w:rPr>
          <w:rFonts w:cstheme="minorHAnsi"/>
          <w:noProof w:val="0"/>
        </w:rPr>
        <w:t xml:space="preserve"> </w:t>
      </w:r>
      <w:proofErr w:type="spellStart"/>
      <w:r w:rsidR="0016138C" w:rsidRPr="008862AA">
        <w:rPr>
          <w:rFonts w:cstheme="minorHAnsi"/>
          <w:noProof w:val="0"/>
        </w:rPr>
        <w:t>MoIDPLHSA</w:t>
      </w:r>
      <w:proofErr w:type="spellEnd"/>
      <w:r w:rsidR="0016138C" w:rsidRPr="008862AA">
        <w:rPr>
          <w:rFonts w:cstheme="minorHAnsi"/>
          <w:noProof w:val="0"/>
        </w:rPr>
        <w:t xml:space="preserve"> in Article</w:t>
      </w:r>
      <w:r w:rsidR="00B5654E">
        <w:rPr>
          <w:rFonts w:cstheme="minorHAnsi"/>
          <w:noProof w:val="0"/>
        </w:rPr>
        <w:t>s</w:t>
      </w:r>
      <w:r w:rsidR="0016138C" w:rsidRPr="008862AA">
        <w:rPr>
          <w:rFonts w:cstheme="minorHAnsi"/>
          <w:noProof w:val="0"/>
        </w:rPr>
        <w:t xml:space="preserve"> 35</w:t>
      </w:r>
      <w:r w:rsidR="00B5654E">
        <w:rPr>
          <w:rFonts w:cstheme="minorHAnsi"/>
          <w:noProof w:val="0"/>
        </w:rPr>
        <w:t>, 50</w:t>
      </w:r>
      <w:r w:rsidR="0016138C" w:rsidRPr="008862AA">
        <w:rPr>
          <w:rFonts w:cstheme="minorHAnsi"/>
          <w:noProof w:val="0"/>
        </w:rPr>
        <w:t xml:space="preserve"> and 5</w:t>
      </w:r>
      <w:r w:rsidR="00B5654E">
        <w:rPr>
          <w:rFonts w:cstheme="minorHAnsi"/>
          <w:noProof w:val="0"/>
        </w:rPr>
        <w:t>3</w:t>
      </w:r>
      <w:r w:rsidR="0016138C" w:rsidRPr="008862AA">
        <w:rPr>
          <w:rFonts w:cstheme="minorHAnsi"/>
          <w:noProof w:val="0"/>
        </w:rPr>
        <w:t xml:space="preserve">, </w:t>
      </w:r>
      <w:r w:rsidR="00D562FA">
        <w:rPr>
          <w:rFonts w:cstheme="minorHAnsi"/>
          <w:noProof w:val="0"/>
        </w:rPr>
        <w:t xml:space="preserve">as it is the case with </w:t>
      </w:r>
      <w:r w:rsidR="0016138C" w:rsidRPr="008862AA">
        <w:rPr>
          <w:rFonts w:cstheme="minorHAnsi"/>
          <w:noProof w:val="0"/>
        </w:rPr>
        <w:t>other</w:t>
      </w:r>
      <w:r w:rsidR="00D562FA">
        <w:rPr>
          <w:rFonts w:cstheme="minorHAnsi"/>
          <w:noProof w:val="0"/>
        </w:rPr>
        <w:t xml:space="preserve"> Ministries</w:t>
      </w:r>
      <w:r w:rsidR="004A53C6">
        <w:rPr>
          <w:rFonts w:cstheme="minorHAnsi"/>
          <w:noProof w:val="0"/>
        </w:rPr>
        <w:t>.</w:t>
      </w:r>
      <w:r w:rsidR="00D562FA">
        <w:rPr>
          <w:rFonts w:cstheme="minorHAnsi"/>
          <w:noProof w:val="0"/>
        </w:rPr>
        <w:t xml:space="preserve"> Alternatively, both </w:t>
      </w:r>
      <w:r w:rsidR="00D562FA" w:rsidRPr="00D562FA">
        <w:rPr>
          <w:rFonts w:cstheme="minorHAnsi"/>
          <w:i/>
          <w:iCs/>
          <w:noProof w:val="0"/>
        </w:rPr>
        <w:t>Ministry</w:t>
      </w:r>
      <w:r w:rsidR="00D562FA">
        <w:rPr>
          <w:rFonts w:cstheme="minorHAnsi"/>
          <w:noProof w:val="0"/>
        </w:rPr>
        <w:t xml:space="preserve"> and </w:t>
      </w:r>
      <w:r w:rsidR="00D562FA" w:rsidRPr="00D562FA">
        <w:rPr>
          <w:rFonts w:cstheme="minorHAnsi"/>
          <w:i/>
          <w:iCs/>
          <w:noProof w:val="0"/>
        </w:rPr>
        <w:t>Agency</w:t>
      </w:r>
      <w:r w:rsidR="00D562FA">
        <w:rPr>
          <w:rFonts w:cstheme="minorHAnsi"/>
          <w:noProof w:val="0"/>
        </w:rPr>
        <w:t xml:space="preserve"> </w:t>
      </w:r>
      <w:r w:rsidR="00F353DF">
        <w:rPr>
          <w:rFonts w:cstheme="minorHAnsi"/>
          <w:noProof w:val="0"/>
        </w:rPr>
        <w:t>c</w:t>
      </w:r>
      <w:r w:rsidR="00D562FA">
        <w:rPr>
          <w:rFonts w:cstheme="minorHAnsi"/>
          <w:noProof w:val="0"/>
        </w:rPr>
        <w:t>ould be listed here for convenien</w:t>
      </w:r>
      <w:r>
        <w:rPr>
          <w:rFonts w:cstheme="minorHAnsi"/>
          <w:noProof w:val="0"/>
        </w:rPr>
        <w:t>t reading</w:t>
      </w:r>
      <w:r w:rsidR="00D562FA">
        <w:rPr>
          <w:rFonts w:cstheme="minorHAnsi"/>
          <w:noProof w:val="0"/>
        </w:rPr>
        <w:t>.</w:t>
      </w:r>
    </w:p>
    <w:p w14:paraId="04E48317" w14:textId="0C9998A0" w:rsidR="000108E4" w:rsidRDefault="00A65A67" w:rsidP="00F949F1">
      <w:pPr>
        <w:keepNext/>
        <w:spacing w:before="240" w:after="120" w:line="240" w:lineRule="auto"/>
        <w:rPr>
          <w:rFonts w:cstheme="minorHAnsi"/>
          <w:noProof w:val="0"/>
          <w:u w:val="single"/>
        </w:rPr>
      </w:pPr>
      <w:r w:rsidRPr="008862AA">
        <w:rPr>
          <w:rFonts w:cstheme="minorHAnsi"/>
          <w:noProof w:val="0"/>
          <w:u w:val="single"/>
        </w:rPr>
        <w:t>Article 3</w:t>
      </w:r>
      <w:r w:rsidR="00A57E5A">
        <w:rPr>
          <w:rFonts w:cstheme="minorHAnsi"/>
          <w:noProof w:val="0"/>
          <w:u w:val="single"/>
        </w:rPr>
        <w:t xml:space="preserve">- </w:t>
      </w:r>
      <w:r w:rsidR="00A57E5A" w:rsidRPr="00A57E5A">
        <w:rPr>
          <w:rFonts w:cstheme="minorHAnsi"/>
          <w:noProof w:val="0"/>
          <w:u w:val="single"/>
          <w:lang w:val="ka-GE"/>
        </w:rPr>
        <w:t xml:space="preserve">The goals of </w:t>
      </w:r>
      <w:r w:rsidR="00A57E5A" w:rsidRPr="00A57E5A">
        <w:rPr>
          <w:rFonts w:cstheme="minorHAnsi"/>
          <w:noProof w:val="0"/>
          <w:u w:val="single"/>
        </w:rPr>
        <w:t xml:space="preserve">the </w:t>
      </w:r>
      <w:r w:rsidR="00A57E5A" w:rsidRPr="00A57E5A">
        <w:rPr>
          <w:rFonts w:cstheme="minorHAnsi"/>
          <w:noProof w:val="0"/>
          <w:u w:val="single"/>
          <w:lang w:val="ka-GE"/>
        </w:rPr>
        <w:t>law</w:t>
      </w:r>
    </w:p>
    <w:p w14:paraId="64203DFB" w14:textId="3AA18EFF" w:rsidR="00C4187E" w:rsidRPr="008862AA" w:rsidRDefault="00311B13" w:rsidP="00A65A67">
      <w:pPr>
        <w:spacing w:after="120" w:line="240" w:lineRule="auto"/>
        <w:rPr>
          <w:rFonts w:cstheme="minorHAnsi"/>
          <w:noProof w:val="0"/>
        </w:rPr>
      </w:pPr>
      <w:r>
        <w:rPr>
          <w:rFonts w:cstheme="minorHAnsi"/>
          <w:noProof w:val="0"/>
        </w:rPr>
        <w:t>Regarding s</w:t>
      </w:r>
      <w:r w:rsidR="000108E4" w:rsidRPr="000108E4">
        <w:rPr>
          <w:rFonts w:cstheme="minorHAnsi"/>
          <w:noProof w:val="0"/>
        </w:rPr>
        <w:t>ection</w:t>
      </w:r>
      <w:r w:rsidR="000108E4">
        <w:rPr>
          <w:rFonts w:cstheme="minorHAnsi"/>
          <w:noProof w:val="0"/>
        </w:rPr>
        <w:t>s 2. c) and</w:t>
      </w:r>
      <w:r w:rsidR="000108E4" w:rsidRPr="000108E4">
        <w:rPr>
          <w:rFonts w:cstheme="minorHAnsi"/>
          <w:noProof w:val="0"/>
        </w:rPr>
        <w:t xml:space="preserve"> 3. c)</w:t>
      </w:r>
      <w:r w:rsidR="000108E4">
        <w:rPr>
          <w:rFonts w:cstheme="minorHAnsi"/>
          <w:noProof w:val="0"/>
        </w:rPr>
        <w:t xml:space="preserve"> </w:t>
      </w:r>
      <w:bookmarkStart w:id="1" w:name="_Hlk39558748"/>
      <w:r>
        <w:rPr>
          <w:rFonts w:cstheme="minorHAnsi"/>
          <w:noProof w:val="0"/>
        </w:rPr>
        <w:t>s</w:t>
      </w:r>
      <w:r w:rsidR="00C4187E">
        <w:rPr>
          <w:rFonts w:cstheme="minorHAnsi"/>
          <w:noProof w:val="0"/>
        </w:rPr>
        <w:t>ee comment on motivation in general remarks</w:t>
      </w:r>
      <w:r>
        <w:rPr>
          <w:rFonts w:cstheme="minorHAnsi"/>
          <w:noProof w:val="0"/>
        </w:rPr>
        <w:t>.</w:t>
      </w:r>
    </w:p>
    <w:bookmarkEnd w:id="1"/>
    <w:p w14:paraId="77DBB712" w14:textId="3517376C" w:rsidR="00F949F1" w:rsidRPr="007A2D92" w:rsidRDefault="00452CEE" w:rsidP="00F949F1">
      <w:pPr>
        <w:keepNext/>
        <w:spacing w:before="240" w:after="120" w:line="240" w:lineRule="auto"/>
        <w:rPr>
          <w:noProof w:val="0"/>
          <w:u w:val="single"/>
        </w:rPr>
      </w:pPr>
      <w:r w:rsidRPr="008862AA">
        <w:rPr>
          <w:rFonts w:cstheme="minorHAnsi"/>
          <w:noProof w:val="0"/>
          <w:u w:val="single"/>
        </w:rPr>
        <w:t>Article 4</w:t>
      </w:r>
      <w:r w:rsidR="006308A1">
        <w:rPr>
          <w:rFonts w:cstheme="minorHAnsi"/>
          <w:noProof w:val="0"/>
          <w:u w:val="single"/>
        </w:rPr>
        <w:t xml:space="preserve">- </w:t>
      </w:r>
      <w:r w:rsidR="006308A1" w:rsidRPr="006308A1">
        <w:rPr>
          <w:rFonts w:cstheme="minorHAnsi"/>
          <w:noProof w:val="0"/>
          <w:u w:val="single"/>
          <w:lang w:val="en-US"/>
        </w:rPr>
        <w:t>Legal grounds of employment support</w:t>
      </w:r>
    </w:p>
    <w:p w14:paraId="545BDE9C" w14:textId="5BAD9BEE" w:rsidR="005765A8" w:rsidRPr="008862AA" w:rsidRDefault="003A5235" w:rsidP="005765A8">
      <w:pPr>
        <w:spacing w:after="120" w:line="240" w:lineRule="auto"/>
        <w:rPr>
          <w:rFonts w:cstheme="minorHAnsi"/>
          <w:noProof w:val="0"/>
        </w:rPr>
      </w:pPr>
      <w:r>
        <w:rPr>
          <w:rFonts w:cstheme="minorHAnsi"/>
          <w:noProof w:val="0"/>
        </w:rPr>
        <w:t>Explicit r</w:t>
      </w:r>
      <w:r w:rsidR="005765A8" w:rsidRPr="008862AA">
        <w:rPr>
          <w:rFonts w:cstheme="minorHAnsi"/>
          <w:noProof w:val="0"/>
        </w:rPr>
        <w:t xml:space="preserve">eference </w:t>
      </w:r>
      <w:r>
        <w:rPr>
          <w:rFonts w:cstheme="minorHAnsi"/>
          <w:noProof w:val="0"/>
        </w:rPr>
        <w:t xml:space="preserve">could be made </w:t>
      </w:r>
      <w:r w:rsidR="005765A8" w:rsidRPr="008862AA">
        <w:rPr>
          <w:rFonts w:cstheme="minorHAnsi"/>
          <w:noProof w:val="0"/>
        </w:rPr>
        <w:t>to</w:t>
      </w:r>
    </w:p>
    <w:p w14:paraId="6377DBDD" w14:textId="77777777" w:rsidR="005765A8" w:rsidRPr="008862AA" w:rsidRDefault="005765A8" w:rsidP="005765A8">
      <w:pPr>
        <w:pStyle w:val="Listenabsatz"/>
        <w:numPr>
          <w:ilvl w:val="0"/>
          <w:numId w:val="2"/>
        </w:numPr>
        <w:spacing w:after="120" w:line="240" w:lineRule="auto"/>
        <w:rPr>
          <w:rFonts w:cstheme="minorHAnsi"/>
          <w:noProof w:val="0"/>
        </w:rPr>
      </w:pPr>
      <w:bookmarkStart w:id="2" w:name="_Hlk38893748"/>
      <w:r w:rsidRPr="008862AA">
        <w:rPr>
          <w:rFonts w:cstheme="minorHAnsi"/>
          <w:noProof w:val="0"/>
        </w:rPr>
        <w:t>Government Resolution № 487 of 10.10.2019</w:t>
      </w:r>
    </w:p>
    <w:p w14:paraId="083A9B49" w14:textId="77777777" w:rsidR="005765A8" w:rsidRPr="008862AA" w:rsidRDefault="005765A8" w:rsidP="005765A8">
      <w:pPr>
        <w:pStyle w:val="Listenabsatz"/>
        <w:numPr>
          <w:ilvl w:val="0"/>
          <w:numId w:val="2"/>
        </w:numPr>
        <w:spacing w:after="120" w:line="240" w:lineRule="auto"/>
        <w:rPr>
          <w:rFonts w:cstheme="minorHAnsi"/>
          <w:noProof w:val="0"/>
        </w:rPr>
      </w:pPr>
      <w:r w:rsidRPr="008862AA">
        <w:rPr>
          <w:rFonts w:cstheme="minorHAnsi"/>
          <w:noProof w:val="0"/>
        </w:rPr>
        <w:t xml:space="preserve">Order № 01-110/N by the Minister of </w:t>
      </w:r>
      <w:proofErr w:type="spellStart"/>
      <w:r w:rsidRPr="008862AA">
        <w:rPr>
          <w:rFonts w:cstheme="minorHAnsi"/>
          <w:noProof w:val="0"/>
        </w:rPr>
        <w:t>MoIDPHLSA</w:t>
      </w:r>
      <w:proofErr w:type="spellEnd"/>
      <w:r w:rsidRPr="008862AA">
        <w:rPr>
          <w:rFonts w:cstheme="minorHAnsi"/>
          <w:noProof w:val="0"/>
        </w:rPr>
        <w:t>, 31.10.2019</w:t>
      </w:r>
    </w:p>
    <w:p w14:paraId="4B63E582" w14:textId="3C7AD30E" w:rsidR="005765A8" w:rsidRPr="005F06FE" w:rsidRDefault="0016138C" w:rsidP="005765A8">
      <w:pPr>
        <w:pStyle w:val="Listenabsatz"/>
        <w:numPr>
          <w:ilvl w:val="0"/>
          <w:numId w:val="2"/>
        </w:numPr>
        <w:spacing w:after="120" w:line="240" w:lineRule="auto"/>
        <w:rPr>
          <w:rFonts w:cstheme="minorHAnsi"/>
          <w:noProof w:val="0"/>
          <w:lang w:val="fr-FR"/>
        </w:rPr>
      </w:pPr>
      <w:r w:rsidRPr="005F06FE">
        <w:rPr>
          <w:rFonts w:cstheme="minorHAnsi"/>
          <w:noProof w:val="0"/>
          <w:szCs w:val="20"/>
          <w:lang w:val="fr-FR"/>
        </w:rPr>
        <w:t>ILO Convention 88, Article 1, 2</w:t>
      </w:r>
    </w:p>
    <w:p w14:paraId="52688996" w14:textId="59EC010F" w:rsidR="005765A8" w:rsidRPr="008862AA" w:rsidRDefault="006308A1" w:rsidP="0016138C">
      <w:pPr>
        <w:spacing w:after="120" w:line="240" w:lineRule="auto"/>
        <w:rPr>
          <w:rFonts w:cstheme="minorHAnsi"/>
          <w:noProof w:val="0"/>
        </w:rPr>
      </w:pPr>
      <w:r w:rsidRPr="006308A1">
        <w:rPr>
          <w:rFonts w:cstheme="minorHAnsi"/>
          <w:noProof w:val="0"/>
        </w:rPr>
        <w:t xml:space="preserve">It would also be useful to define </w:t>
      </w:r>
      <w:r w:rsidR="007A2D92">
        <w:rPr>
          <w:rFonts w:cstheme="minorHAnsi"/>
          <w:noProof w:val="0"/>
        </w:rPr>
        <w:t xml:space="preserve">the </w:t>
      </w:r>
      <w:r w:rsidRPr="006308A1">
        <w:rPr>
          <w:rFonts w:cstheme="minorHAnsi"/>
          <w:noProof w:val="0"/>
        </w:rPr>
        <w:t xml:space="preserve">scope of the law in relation to </w:t>
      </w:r>
      <w:r w:rsidRPr="008862AA">
        <w:rPr>
          <w:rFonts w:cstheme="minorHAnsi"/>
          <w:noProof w:val="0"/>
        </w:rPr>
        <w:t>Order № 01-110/N</w:t>
      </w:r>
      <w:r>
        <w:rPr>
          <w:rFonts w:cstheme="minorHAnsi"/>
          <w:noProof w:val="0"/>
        </w:rPr>
        <w:t xml:space="preserve"> to avoid possible inconsistencies. Further, the </w:t>
      </w:r>
      <w:r w:rsidR="005765A8" w:rsidRPr="006308A1">
        <w:rPr>
          <w:rFonts w:cstheme="minorHAnsi"/>
          <w:i/>
          <w:iCs/>
          <w:noProof w:val="0"/>
        </w:rPr>
        <w:t xml:space="preserve">European </w:t>
      </w:r>
      <w:r w:rsidRPr="006308A1">
        <w:rPr>
          <w:rFonts w:cstheme="minorHAnsi"/>
          <w:i/>
          <w:iCs/>
          <w:noProof w:val="0"/>
        </w:rPr>
        <w:t>E</w:t>
      </w:r>
      <w:r w:rsidR="005765A8" w:rsidRPr="006308A1">
        <w:rPr>
          <w:rFonts w:cstheme="minorHAnsi"/>
          <w:i/>
          <w:iCs/>
          <w:noProof w:val="0"/>
        </w:rPr>
        <w:t xml:space="preserve">mployment </w:t>
      </w:r>
      <w:r w:rsidRPr="006308A1">
        <w:rPr>
          <w:rFonts w:cstheme="minorHAnsi"/>
          <w:i/>
          <w:iCs/>
          <w:noProof w:val="0"/>
        </w:rPr>
        <w:t>S</w:t>
      </w:r>
      <w:r w:rsidR="005765A8" w:rsidRPr="006308A1">
        <w:rPr>
          <w:rFonts w:cstheme="minorHAnsi"/>
          <w:i/>
          <w:iCs/>
          <w:noProof w:val="0"/>
        </w:rPr>
        <w:t xml:space="preserve">trategy and </w:t>
      </w:r>
      <w:r w:rsidRPr="006308A1">
        <w:rPr>
          <w:rFonts w:cstheme="minorHAnsi"/>
          <w:i/>
          <w:iCs/>
          <w:noProof w:val="0"/>
        </w:rPr>
        <w:t>G</w:t>
      </w:r>
      <w:r w:rsidR="005765A8" w:rsidRPr="006308A1">
        <w:rPr>
          <w:rFonts w:cstheme="minorHAnsi"/>
          <w:i/>
          <w:iCs/>
          <w:noProof w:val="0"/>
        </w:rPr>
        <w:t>uidelines</w:t>
      </w:r>
      <w:r>
        <w:rPr>
          <w:rFonts w:cstheme="minorHAnsi"/>
          <w:noProof w:val="0"/>
        </w:rPr>
        <w:t xml:space="preserve"> could be mentioned as a non-binding point of reference.</w:t>
      </w:r>
    </w:p>
    <w:bookmarkEnd w:id="2"/>
    <w:p w14:paraId="697AA0E9" w14:textId="77777777" w:rsidR="00F949F1" w:rsidRPr="008862AA" w:rsidRDefault="003C3AB5" w:rsidP="00F949F1">
      <w:pPr>
        <w:keepNext/>
        <w:spacing w:before="240" w:after="120" w:line="240" w:lineRule="auto"/>
        <w:rPr>
          <w:noProof w:val="0"/>
          <w:u w:val="single"/>
        </w:rPr>
      </w:pPr>
      <w:r w:rsidRPr="008862AA">
        <w:rPr>
          <w:rFonts w:cstheme="minorHAnsi"/>
          <w:b/>
          <w:noProof w:val="0"/>
        </w:rPr>
        <w:t>Chapter II – Principles of Law</w:t>
      </w:r>
    </w:p>
    <w:p w14:paraId="66DC94BF" w14:textId="3630AB3D" w:rsidR="0016138C" w:rsidRPr="008862AA" w:rsidRDefault="003A5235" w:rsidP="0016138C">
      <w:pPr>
        <w:spacing w:after="120" w:line="240" w:lineRule="auto"/>
        <w:rPr>
          <w:rFonts w:cstheme="minorHAnsi"/>
          <w:noProof w:val="0"/>
        </w:rPr>
      </w:pPr>
      <w:r>
        <w:rPr>
          <w:rFonts w:cstheme="minorHAnsi"/>
          <w:noProof w:val="0"/>
        </w:rPr>
        <w:t>There are some</w:t>
      </w:r>
      <w:r w:rsidR="0016138C" w:rsidRPr="008862AA">
        <w:rPr>
          <w:rFonts w:cstheme="minorHAnsi"/>
          <w:noProof w:val="0"/>
        </w:rPr>
        <w:t xml:space="preserve"> minor comments</w:t>
      </w:r>
      <w:r w:rsidR="00F949F1" w:rsidRPr="008862AA">
        <w:rPr>
          <w:rFonts w:cstheme="minorHAnsi"/>
          <w:noProof w:val="0"/>
        </w:rPr>
        <w:t xml:space="preserve"> </w:t>
      </w:r>
      <w:r>
        <w:rPr>
          <w:rFonts w:cstheme="minorHAnsi"/>
          <w:noProof w:val="0"/>
        </w:rPr>
        <w:t xml:space="preserve">inserted </w:t>
      </w:r>
      <w:r w:rsidR="00F949F1" w:rsidRPr="008862AA">
        <w:rPr>
          <w:rFonts w:cstheme="minorHAnsi"/>
          <w:noProof w:val="0"/>
        </w:rPr>
        <w:t>in the draft</w:t>
      </w:r>
      <w:r>
        <w:rPr>
          <w:rFonts w:cstheme="minorHAnsi"/>
          <w:noProof w:val="0"/>
        </w:rPr>
        <w:t xml:space="preserve"> law.</w:t>
      </w:r>
    </w:p>
    <w:p w14:paraId="4D40B75E" w14:textId="7D376ECE" w:rsidR="00F949F1" w:rsidRPr="008862AA" w:rsidRDefault="0014247C" w:rsidP="00F949F1">
      <w:pPr>
        <w:keepNext/>
        <w:spacing w:before="240" w:after="120" w:line="240" w:lineRule="auto"/>
        <w:rPr>
          <w:noProof w:val="0"/>
          <w:u w:val="single"/>
        </w:rPr>
      </w:pPr>
      <w:r w:rsidRPr="008862AA">
        <w:rPr>
          <w:noProof w:val="0"/>
          <w:u w:val="single"/>
        </w:rPr>
        <w:t>Article 5</w:t>
      </w:r>
      <w:r w:rsidR="00F00684">
        <w:rPr>
          <w:noProof w:val="0"/>
          <w:u w:val="single"/>
        </w:rPr>
        <w:t xml:space="preserve">- </w:t>
      </w:r>
      <w:r w:rsidR="00F00684" w:rsidRPr="00F00684">
        <w:rPr>
          <w:noProof w:val="0"/>
          <w:u w:val="single"/>
          <w:lang w:val="en-US"/>
        </w:rPr>
        <w:t>Individualization of employment support activities</w:t>
      </w:r>
    </w:p>
    <w:p w14:paraId="1BBD87BD" w14:textId="09071BB0" w:rsidR="00143FB7" w:rsidRDefault="00143FB7" w:rsidP="00E02D24">
      <w:pPr>
        <w:spacing w:after="120" w:line="240" w:lineRule="auto"/>
      </w:pPr>
      <w:r>
        <w:t>‘Individualization’</w:t>
      </w:r>
      <w:r w:rsidRPr="004260B9">
        <w:t xml:space="preserve"> is misleading. It gives the impression that the subject of employment support services in the past were families/households and now we want to individualize the service. Service provision has always been focused on individuals </w:t>
      </w:r>
    </w:p>
    <w:p w14:paraId="3642BC88" w14:textId="6E6B0C23" w:rsidR="0014247C" w:rsidRPr="003A5235" w:rsidRDefault="003A5235" w:rsidP="00E02D24">
      <w:pPr>
        <w:spacing w:after="120" w:line="240" w:lineRule="auto"/>
        <w:rPr>
          <w:noProof w:val="0"/>
        </w:rPr>
      </w:pPr>
      <w:r w:rsidRPr="003A5235">
        <w:rPr>
          <w:noProof w:val="0"/>
        </w:rPr>
        <w:t>This Article</w:t>
      </w:r>
      <w:r>
        <w:rPr>
          <w:noProof w:val="0"/>
        </w:rPr>
        <w:t xml:space="preserve"> might be split into 3 </w:t>
      </w:r>
      <w:r w:rsidR="005D580A">
        <w:rPr>
          <w:noProof w:val="0"/>
        </w:rPr>
        <w:t>parts</w:t>
      </w:r>
      <w:r w:rsidR="00AA04AB">
        <w:rPr>
          <w:noProof w:val="0"/>
        </w:rPr>
        <w:t>:</w:t>
      </w:r>
    </w:p>
    <w:p w14:paraId="49CBDBC8" w14:textId="254A72A0" w:rsidR="00A65A67" w:rsidRPr="008862AA" w:rsidRDefault="00A65A67" w:rsidP="001F5863">
      <w:pPr>
        <w:spacing w:after="120" w:line="240" w:lineRule="auto"/>
        <w:contextualSpacing/>
        <w:rPr>
          <w:noProof w:val="0"/>
        </w:rPr>
      </w:pPr>
      <w:r w:rsidRPr="008862AA">
        <w:rPr>
          <w:noProof w:val="0"/>
        </w:rPr>
        <w:t xml:space="preserve">5.1 </w:t>
      </w:r>
      <w:r w:rsidR="0014247C" w:rsidRPr="008862AA">
        <w:rPr>
          <w:noProof w:val="0"/>
        </w:rPr>
        <w:t xml:space="preserve">The right of all citizens to have </w:t>
      </w:r>
      <w:r w:rsidR="005D580A">
        <w:rPr>
          <w:noProof w:val="0"/>
        </w:rPr>
        <w:t xml:space="preserve">equal </w:t>
      </w:r>
      <w:r w:rsidR="0014247C" w:rsidRPr="008862AA">
        <w:rPr>
          <w:noProof w:val="0"/>
        </w:rPr>
        <w:t>access to SESA services should be explicitly stated.</w:t>
      </w:r>
    </w:p>
    <w:p w14:paraId="62BBC182" w14:textId="073F5B5F" w:rsidR="00A65A67" w:rsidRPr="008862AA" w:rsidRDefault="00A65A67" w:rsidP="001F5863">
      <w:pPr>
        <w:spacing w:after="120" w:line="240" w:lineRule="auto"/>
        <w:contextualSpacing/>
        <w:rPr>
          <w:noProof w:val="0"/>
        </w:rPr>
      </w:pPr>
      <w:r w:rsidRPr="008862AA">
        <w:rPr>
          <w:noProof w:val="0"/>
        </w:rPr>
        <w:t>5.2 V</w:t>
      </w:r>
      <w:r w:rsidR="005D580A">
        <w:rPr>
          <w:noProof w:val="0"/>
        </w:rPr>
        <w:t xml:space="preserve">ulnerable </w:t>
      </w:r>
      <w:r w:rsidRPr="008862AA">
        <w:rPr>
          <w:noProof w:val="0"/>
        </w:rPr>
        <w:t>G</w:t>
      </w:r>
      <w:r w:rsidR="005D580A">
        <w:rPr>
          <w:noProof w:val="0"/>
        </w:rPr>
        <w:t>roups</w:t>
      </w:r>
    </w:p>
    <w:p w14:paraId="78CD7744" w14:textId="5295EB4A" w:rsidR="0014247C" w:rsidRPr="008862AA" w:rsidRDefault="00A65A67" w:rsidP="00E02D24">
      <w:pPr>
        <w:spacing w:after="120" w:line="240" w:lineRule="auto"/>
        <w:rPr>
          <w:noProof w:val="0"/>
        </w:rPr>
      </w:pPr>
      <w:r w:rsidRPr="008862AA">
        <w:rPr>
          <w:noProof w:val="0"/>
        </w:rPr>
        <w:lastRenderedPageBreak/>
        <w:t xml:space="preserve">5.3 </w:t>
      </w:r>
      <w:r w:rsidR="00AA04AB">
        <w:rPr>
          <w:noProof w:val="0"/>
        </w:rPr>
        <w:t>P</w:t>
      </w:r>
      <w:r w:rsidR="005D580A">
        <w:rPr>
          <w:noProof w:val="0"/>
        </w:rPr>
        <w:t xml:space="preserve">eople living in </w:t>
      </w:r>
      <w:r w:rsidR="005D580A" w:rsidRPr="005D580A">
        <w:rPr>
          <w:noProof w:val="0"/>
          <w:lang w:val="ka-GE"/>
        </w:rPr>
        <w:t xml:space="preserve">high mountaineous </w:t>
      </w:r>
      <w:r w:rsidR="005D580A">
        <w:rPr>
          <w:noProof w:val="0"/>
        </w:rPr>
        <w:t xml:space="preserve">regions or otherwise </w:t>
      </w:r>
      <w:r w:rsidR="0014247C" w:rsidRPr="008862AA">
        <w:rPr>
          <w:noProof w:val="0"/>
        </w:rPr>
        <w:t>remote areas.</w:t>
      </w:r>
    </w:p>
    <w:p w14:paraId="298FAAB6" w14:textId="77777777" w:rsidR="00F949F1" w:rsidRPr="008862AA" w:rsidRDefault="00BC26C0" w:rsidP="00F949F1">
      <w:pPr>
        <w:keepNext/>
        <w:spacing w:before="240" w:after="120" w:line="240" w:lineRule="auto"/>
        <w:rPr>
          <w:noProof w:val="0"/>
          <w:u w:val="single"/>
        </w:rPr>
      </w:pPr>
      <w:r w:rsidRPr="008862AA">
        <w:rPr>
          <w:rFonts w:cstheme="minorHAnsi"/>
          <w:b/>
          <w:noProof w:val="0"/>
        </w:rPr>
        <w:t>Chapter III – Main Forms of Employment</w:t>
      </w:r>
    </w:p>
    <w:p w14:paraId="50859B7C" w14:textId="7C0719A7" w:rsidR="005D580A" w:rsidRPr="008862AA" w:rsidRDefault="00AA04AB" w:rsidP="005D580A">
      <w:pPr>
        <w:spacing w:after="120" w:line="240" w:lineRule="auto"/>
        <w:rPr>
          <w:rFonts w:cstheme="minorHAnsi"/>
          <w:noProof w:val="0"/>
        </w:rPr>
      </w:pPr>
      <w:r>
        <w:rPr>
          <w:rFonts w:cstheme="minorHAnsi"/>
          <w:noProof w:val="0"/>
        </w:rPr>
        <w:t>S</w:t>
      </w:r>
      <w:r w:rsidR="005D580A">
        <w:rPr>
          <w:rFonts w:cstheme="minorHAnsi"/>
          <w:noProof w:val="0"/>
        </w:rPr>
        <w:t>ome</w:t>
      </w:r>
      <w:r w:rsidR="005D580A" w:rsidRPr="008862AA">
        <w:rPr>
          <w:rFonts w:cstheme="minorHAnsi"/>
          <w:noProof w:val="0"/>
        </w:rPr>
        <w:t xml:space="preserve"> minor comments</w:t>
      </w:r>
      <w:r>
        <w:rPr>
          <w:rFonts w:cstheme="minorHAnsi"/>
          <w:noProof w:val="0"/>
        </w:rPr>
        <w:t xml:space="preserve"> are</w:t>
      </w:r>
      <w:r w:rsidR="005D580A" w:rsidRPr="008862AA">
        <w:rPr>
          <w:rFonts w:cstheme="minorHAnsi"/>
          <w:noProof w:val="0"/>
        </w:rPr>
        <w:t xml:space="preserve"> </w:t>
      </w:r>
      <w:r w:rsidR="005D580A">
        <w:rPr>
          <w:rFonts w:cstheme="minorHAnsi"/>
          <w:noProof w:val="0"/>
        </w:rPr>
        <w:t xml:space="preserve">inserted </w:t>
      </w:r>
      <w:r w:rsidR="005D580A" w:rsidRPr="008862AA">
        <w:rPr>
          <w:rFonts w:cstheme="minorHAnsi"/>
          <w:noProof w:val="0"/>
        </w:rPr>
        <w:t>in the draft</w:t>
      </w:r>
      <w:r w:rsidR="005D580A">
        <w:rPr>
          <w:rFonts w:cstheme="minorHAnsi"/>
          <w:noProof w:val="0"/>
        </w:rPr>
        <w:t xml:space="preserve"> law.</w:t>
      </w:r>
    </w:p>
    <w:p w14:paraId="596B8B15" w14:textId="77777777" w:rsidR="00F949F1" w:rsidRPr="008862AA" w:rsidRDefault="00E15E5E" w:rsidP="00F949F1">
      <w:pPr>
        <w:keepNext/>
        <w:spacing w:before="240" w:after="120" w:line="240" w:lineRule="auto"/>
        <w:rPr>
          <w:noProof w:val="0"/>
          <w:u w:val="single"/>
        </w:rPr>
      </w:pPr>
      <w:r w:rsidRPr="008862AA">
        <w:rPr>
          <w:rFonts w:cstheme="minorHAnsi"/>
          <w:b/>
          <w:noProof w:val="0"/>
        </w:rPr>
        <w:t>Chapter IV – Employment Support Activities</w:t>
      </w:r>
    </w:p>
    <w:p w14:paraId="141095A3" w14:textId="5E3E621D" w:rsidR="00A0643C" w:rsidRDefault="00845F0C" w:rsidP="00A0643C">
      <w:pPr>
        <w:spacing w:after="120" w:line="240" w:lineRule="auto"/>
        <w:rPr>
          <w:rFonts w:cstheme="minorHAnsi"/>
          <w:noProof w:val="0"/>
        </w:rPr>
      </w:pPr>
      <w:r>
        <w:rPr>
          <w:rFonts w:cstheme="minorHAnsi"/>
          <w:noProof w:val="0"/>
        </w:rPr>
        <w:t xml:space="preserve">As mentioned in the general </w:t>
      </w:r>
      <w:r w:rsidR="0057300A">
        <w:rPr>
          <w:rFonts w:cstheme="minorHAnsi"/>
          <w:noProof w:val="0"/>
        </w:rPr>
        <w:t>remarks,</w:t>
      </w:r>
      <w:r>
        <w:rPr>
          <w:rFonts w:cstheme="minorHAnsi"/>
          <w:noProof w:val="0"/>
        </w:rPr>
        <w:t xml:space="preserve"> the t</w:t>
      </w:r>
      <w:r w:rsidR="00A0643C" w:rsidRPr="008862AA">
        <w:rPr>
          <w:rFonts w:cstheme="minorHAnsi"/>
          <w:noProof w:val="0"/>
        </w:rPr>
        <w:t>erminology</w:t>
      </w:r>
      <w:r>
        <w:rPr>
          <w:rFonts w:cstheme="minorHAnsi"/>
          <w:noProof w:val="0"/>
        </w:rPr>
        <w:t xml:space="preserve"> is not well chosen: Instead of Employment </w:t>
      </w:r>
      <w:r w:rsidRPr="00845F0C">
        <w:rPr>
          <w:rFonts w:cstheme="minorHAnsi"/>
          <w:i/>
          <w:iCs/>
          <w:noProof w:val="0"/>
        </w:rPr>
        <w:t>Support</w:t>
      </w:r>
      <w:r>
        <w:rPr>
          <w:rFonts w:cstheme="minorHAnsi"/>
          <w:noProof w:val="0"/>
        </w:rPr>
        <w:t xml:space="preserve"> it would be more appropriate to speak of Employment</w:t>
      </w:r>
      <w:r w:rsidR="00A0643C" w:rsidRPr="008862AA">
        <w:rPr>
          <w:rFonts w:cstheme="minorHAnsi"/>
          <w:noProof w:val="0"/>
        </w:rPr>
        <w:t xml:space="preserve"> </w:t>
      </w:r>
      <w:r>
        <w:rPr>
          <w:rFonts w:cstheme="minorHAnsi"/>
          <w:i/>
          <w:noProof w:val="0"/>
        </w:rPr>
        <w:t>P</w:t>
      </w:r>
      <w:r w:rsidR="00A65A67" w:rsidRPr="008862AA">
        <w:rPr>
          <w:rFonts w:cstheme="minorHAnsi"/>
          <w:i/>
          <w:noProof w:val="0"/>
        </w:rPr>
        <w:t>romotion</w:t>
      </w:r>
      <w:r w:rsidR="00A0643C" w:rsidRPr="008862AA">
        <w:rPr>
          <w:rFonts w:cstheme="minorHAnsi"/>
          <w:noProof w:val="0"/>
        </w:rPr>
        <w:t>.</w:t>
      </w:r>
      <w:r>
        <w:rPr>
          <w:rFonts w:cstheme="minorHAnsi"/>
          <w:noProof w:val="0"/>
        </w:rPr>
        <w:t xml:space="preserve"> SESA delivers LMP </w:t>
      </w:r>
      <w:r w:rsidRPr="00845F0C">
        <w:rPr>
          <w:rFonts w:cstheme="minorHAnsi"/>
          <w:i/>
          <w:iCs/>
          <w:noProof w:val="0"/>
        </w:rPr>
        <w:t>Services</w:t>
      </w:r>
      <w:r>
        <w:rPr>
          <w:rFonts w:cstheme="minorHAnsi"/>
          <w:noProof w:val="0"/>
        </w:rPr>
        <w:t xml:space="preserve"> and </w:t>
      </w:r>
      <w:r w:rsidRPr="00845F0C">
        <w:rPr>
          <w:rFonts w:cstheme="minorHAnsi"/>
          <w:i/>
          <w:iCs/>
          <w:noProof w:val="0"/>
        </w:rPr>
        <w:t>Measures</w:t>
      </w:r>
      <w:r>
        <w:rPr>
          <w:rFonts w:cstheme="minorHAnsi"/>
          <w:noProof w:val="0"/>
        </w:rPr>
        <w:t>, while</w:t>
      </w:r>
      <w:r w:rsidR="00A0643C" w:rsidRPr="008862AA">
        <w:rPr>
          <w:rFonts w:cstheme="minorHAnsi"/>
          <w:noProof w:val="0"/>
        </w:rPr>
        <w:t xml:space="preserve"> ‘Support’ refers to unemployment benefits which do</w:t>
      </w:r>
      <w:r w:rsidR="00B06BD7">
        <w:rPr>
          <w:rFonts w:cstheme="minorHAnsi"/>
          <w:noProof w:val="0"/>
        </w:rPr>
        <w:t xml:space="preserve"> </w:t>
      </w:r>
      <w:r w:rsidR="00A0643C" w:rsidRPr="008862AA">
        <w:rPr>
          <w:rFonts w:cstheme="minorHAnsi"/>
          <w:noProof w:val="0"/>
        </w:rPr>
        <w:t>n</w:t>
      </w:r>
      <w:r w:rsidR="00B06BD7">
        <w:rPr>
          <w:rFonts w:cstheme="minorHAnsi"/>
          <w:noProof w:val="0"/>
        </w:rPr>
        <w:t>o</w:t>
      </w:r>
      <w:r w:rsidR="00A0643C" w:rsidRPr="008862AA">
        <w:rPr>
          <w:rFonts w:cstheme="minorHAnsi"/>
          <w:noProof w:val="0"/>
        </w:rPr>
        <w:t>t exist in Georgia. SESA also uses th</w:t>
      </w:r>
      <w:r w:rsidR="0057300A">
        <w:rPr>
          <w:rFonts w:cstheme="minorHAnsi"/>
          <w:noProof w:val="0"/>
        </w:rPr>
        <w:t>e</w:t>
      </w:r>
      <w:r w:rsidR="00A0643C" w:rsidRPr="008862AA">
        <w:rPr>
          <w:rFonts w:cstheme="minorHAnsi"/>
          <w:noProof w:val="0"/>
        </w:rPr>
        <w:t xml:space="preserve"> term </w:t>
      </w:r>
      <w:r w:rsidR="0057300A">
        <w:rPr>
          <w:rFonts w:cstheme="minorHAnsi"/>
          <w:noProof w:val="0"/>
        </w:rPr>
        <w:t xml:space="preserve">‘Support’ </w:t>
      </w:r>
      <w:r w:rsidR="00A0643C" w:rsidRPr="008862AA">
        <w:rPr>
          <w:rFonts w:cstheme="minorHAnsi"/>
          <w:noProof w:val="0"/>
        </w:rPr>
        <w:t>in its official name</w:t>
      </w:r>
      <w:r>
        <w:rPr>
          <w:rFonts w:cstheme="minorHAnsi"/>
          <w:noProof w:val="0"/>
        </w:rPr>
        <w:t>,</w:t>
      </w:r>
      <w:r w:rsidR="00A65A67" w:rsidRPr="008862AA">
        <w:rPr>
          <w:rFonts w:cstheme="minorHAnsi"/>
          <w:noProof w:val="0"/>
        </w:rPr>
        <w:t xml:space="preserve"> but in the law the terminology might be adjusted.</w:t>
      </w:r>
    </w:p>
    <w:p w14:paraId="585D2022" w14:textId="3813C642" w:rsidR="00845F0C" w:rsidRPr="00B06BD7" w:rsidRDefault="00B06BD7" w:rsidP="00A0643C">
      <w:pPr>
        <w:spacing w:after="120" w:line="240" w:lineRule="auto"/>
        <w:rPr>
          <w:rFonts w:cstheme="minorHAnsi"/>
          <w:noProof w:val="0"/>
        </w:rPr>
      </w:pPr>
      <w:r w:rsidRPr="00B06BD7">
        <w:rPr>
          <w:rFonts w:cstheme="minorHAnsi"/>
          <w:noProof w:val="0"/>
        </w:rPr>
        <w:t>Chapter IV focuses on Services according to</w:t>
      </w:r>
      <w:r>
        <w:rPr>
          <w:rFonts w:cstheme="minorHAnsi"/>
          <w:noProof w:val="0"/>
        </w:rPr>
        <w:t xml:space="preserve"> the terminology of Eurostat.</w:t>
      </w:r>
    </w:p>
    <w:p w14:paraId="41D9742B" w14:textId="1DD58E3D" w:rsidR="00D34C44" w:rsidRPr="008862AA" w:rsidRDefault="00C94207" w:rsidP="00FA5EC3">
      <w:pPr>
        <w:spacing w:after="0" w:line="240" w:lineRule="auto"/>
        <w:rPr>
          <w:rFonts w:cstheme="minorHAnsi"/>
          <w:noProof w:val="0"/>
        </w:rPr>
      </w:pPr>
      <w:r w:rsidRPr="008862AA">
        <w:rPr>
          <w:rFonts w:cstheme="minorHAnsi"/>
        </w:rPr>
        <w:drawing>
          <wp:inline distT="0" distB="0" distL="0" distR="0" wp14:anchorId="4C62F0EF" wp14:editId="47D9DF42">
            <wp:extent cx="5760720" cy="1725930"/>
            <wp:effectExtent l="0" t="0" r="0" b="762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725930"/>
                    </a:xfrm>
                    <a:prstGeom prst="rect">
                      <a:avLst/>
                    </a:prstGeom>
                    <a:noFill/>
                    <a:ln>
                      <a:noFill/>
                    </a:ln>
                  </pic:spPr>
                </pic:pic>
              </a:graphicData>
            </a:graphic>
          </wp:inline>
        </w:drawing>
      </w:r>
    </w:p>
    <w:p w14:paraId="2B5A3962" w14:textId="07B1438D" w:rsidR="00C94207" w:rsidRPr="008862AA" w:rsidRDefault="00C94207" w:rsidP="00D17D5E">
      <w:pPr>
        <w:spacing w:after="240" w:line="240" w:lineRule="auto"/>
        <w:rPr>
          <w:noProof w:val="0"/>
          <w:sz w:val="20"/>
          <w:szCs w:val="20"/>
        </w:rPr>
      </w:pPr>
      <w:r w:rsidRPr="008862AA">
        <w:rPr>
          <w:b/>
          <w:bCs/>
          <w:i/>
          <w:iCs/>
          <w:noProof w:val="0"/>
          <w:sz w:val="20"/>
          <w:szCs w:val="20"/>
        </w:rPr>
        <w:t xml:space="preserve">Labour market services </w:t>
      </w:r>
      <w:r w:rsidRPr="008862AA">
        <w:rPr>
          <w:i/>
          <w:iCs/>
          <w:noProof w:val="0"/>
          <w:sz w:val="20"/>
          <w:szCs w:val="20"/>
        </w:rPr>
        <w:t xml:space="preserve">(category 1) are all services and activities undertaken by the PES together with services provided by other public agencies or any other bodies contracted under public finance, which </w:t>
      </w:r>
      <w:r w:rsidRPr="008862AA">
        <w:rPr>
          <w:i/>
          <w:iCs/>
          <w:noProof w:val="0"/>
          <w:sz w:val="20"/>
          <w:szCs w:val="20"/>
          <w:u w:val="single"/>
        </w:rPr>
        <w:t>facilitate the integration of unemployed and other jobseekers in the labour market</w:t>
      </w:r>
      <w:r w:rsidRPr="008862AA">
        <w:rPr>
          <w:i/>
          <w:iCs/>
          <w:noProof w:val="0"/>
          <w:sz w:val="20"/>
          <w:szCs w:val="20"/>
        </w:rPr>
        <w:t xml:space="preserve"> or which </w:t>
      </w:r>
      <w:r w:rsidRPr="008862AA">
        <w:rPr>
          <w:i/>
          <w:iCs/>
          <w:noProof w:val="0"/>
          <w:sz w:val="20"/>
          <w:szCs w:val="20"/>
          <w:u w:val="single"/>
        </w:rPr>
        <w:t>assist employers in recruiting and selecting staff</w:t>
      </w:r>
      <w:r w:rsidRPr="008862AA">
        <w:rPr>
          <w:i/>
          <w:iCs/>
          <w:noProof w:val="0"/>
          <w:sz w:val="20"/>
          <w:szCs w:val="20"/>
        </w:rPr>
        <w:t>.</w:t>
      </w:r>
      <w:r w:rsidR="00D17D5E" w:rsidRPr="00D17D5E">
        <w:rPr>
          <w:noProof w:val="0"/>
          <w:sz w:val="20"/>
          <w:szCs w:val="20"/>
        </w:rPr>
        <w:t xml:space="preserve"> </w:t>
      </w:r>
      <w:r w:rsidR="00D17D5E">
        <w:t>(E</w:t>
      </w:r>
      <w:r w:rsidR="00D17D5E" w:rsidRPr="00B06BD7">
        <w:t>urostat 2013, §36, p. 13</w:t>
      </w:r>
      <w:r w:rsidR="00D17D5E">
        <w:t>;</w:t>
      </w:r>
      <w:r w:rsidR="00D17D5E" w:rsidRPr="00B06BD7">
        <w:t xml:space="preserve"> emphasis added)</w:t>
      </w:r>
    </w:p>
    <w:p w14:paraId="3291D3C1" w14:textId="7C958DE9" w:rsidR="005F06FE" w:rsidRDefault="0057300A" w:rsidP="005F06FE">
      <w:pPr>
        <w:spacing w:after="120" w:line="240" w:lineRule="auto"/>
        <w:rPr>
          <w:noProof w:val="0"/>
        </w:rPr>
      </w:pPr>
      <w:r>
        <w:rPr>
          <w:noProof w:val="0"/>
        </w:rPr>
        <w:t>In this Chapter t</w:t>
      </w:r>
      <w:r w:rsidR="005F06FE">
        <w:rPr>
          <w:noProof w:val="0"/>
        </w:rPr>
        <w:t>he a</w:t>
      </w:r>
      <w:r w:rsidR="005F06FE" w:rsidRPr="008862AA">
        <w:rPr>
          <w:noProof w:val="0"/>
        </w:rPr>
        <w:t xml:space="preserve">pplication of </w:t>
      </w:r>
      <w:r>
        <w:rPr>
          <w:noProof w:val="0"/>
        </w:rPr>
        <w:t>the New Service Model (</w:t>
      </w:r>
      <w:r w:rsidR="005F06FE" w:rsidRPr="008862AA">
        <w:rPr>
          <w:noProof w:val="0"/>
        </w:rPr>
        <w:t>NSM</w:t>
      </w:r>
      <w:r>
        <w:rPr>
          <w:noProof w:val="0"/>
        </w:rPr>
        <w:t>)</w:t>
      </w:r>
      <w:r w:rsidR="005F06FE" w:rsidRPr="008862AA">
        <w:rPr>
          <w:noProof w:val="0"/>
        </w:rPr>
        <w:t xml:space="preserve"> </w:t>
      </w:r>
      <w:r w:rsidR="005F06FE">
        <w:rPr>
          <w:noProof w:val="0"/>
        </w:rPr>
        <w:t xml:space="preserve">as the basis of SESA’s work </w:t>
      </w:r>
      <w:r w:rsidR="005F06FE" w:rsidRPr="008862AA">
        <w:rPr>
          <w:noProof w:val="0"/>
        </w:rPr>
        <w:t xml:space="preserve">should be </w:t>
      </w:r>
      <w:r w:rsidR="005F06FE">
        <w:rPr>
          <w:noProof w:val="0"/>
        </w:rPr>
        <w:t>stipulat</w:t>
      </w:r>
      <w:r w:rsidR="005F06FE" w:rsidRPr="008862AA">
        <w:rPr>
          <w:noProof w:val="0"/>
        </w:rPr>
        <w:t>ed</w:t>
      </w:r>
      <w:r w:rsidR="005F06FE">
        <w:rPr>
          <w:noProof w:val="0"/>
        </w:rPr>
        <w:t xml:space="preserve">. Articles relevant for data protection </w:t>
      </w:r>
      <w:r w:rsidR="00B124FE">
        <w:rPr>
          <w:noProof w:val="0"/>
        </w:rPr>
        <w:t xml:space="preserve">(like Article 21) </w:t>
      </w:r>
      <w:r w:rsidR="005F06FE">
        <w:rPr>
          <w:noProof w:val="0"/>
        </w:rPr>
        <w:t xml:space="preserve">should be kept (however check for obstacles </w:t>
      </w:r>
      <w:r w:rsidR="00B124FE">
        <w:rPr>
          <w:noProof w:val="0"/>
        </w:rPr>
        <w:t>regarding</w:t>
      </w:r>
      <w:r w:rsidR="005F06FE">
        <w:rPr>
          <w:noProof w:val="0"/>
        </w:rPr>
        <w:t xml:space="preserve"> data collection)</w:t>
      </w:r>
      <w:r w:rsidR="00B124FE">
        <w:rPr>
          <w:noProof w:val="0"/>
        </w:rPr>
        <w:t>, but</w:t>
      </w:r>
      <w:r w:rsidR="005F06FE">
        <w:rPr>
          <w:noProof w:val="0"/>
        </w:rPr>
        <w:t xml:space="preserve"> </w:t>
      </w:r>
      <w:r w:rsidR="00B124FE">
        <w:rPr>
          <w:noProof w:val="0"/>
        </w:rPr>
        <w:t>t</w:t>
      </w:r>
      <w:r w:rsidR="005F06FE">
        <w:rPr>
          <w:noProof w:val="0"/>
        </w:rPr>
        <w:t xml:space="preserve">he work instructions </w:t>
      </w:r>
      <w:r w:rsidR="00B124FE">
        <w:rPr>
          <w:noProof w:val="0"/>
        </w:rPr>
        <w:t xml:space="preserve">in Articles </w:t>
      </w:r>
      <w:r w:rsidR="00D17D5E">
        <w:rPr>
          <w:noProof w:val="0"/>
        </w:rPr>
        <w:t xml:space="preserve">23 – 25 </w:t>
      </w:r>
      <w:r w:rsidR="005F06FE">
        <w:rPr>
          <w:noProof w:val="0"/>
        </w:rPr>
        <w:t xml:space="preserve">should be </w:t>
      </w:r>
      <w:r w:rsidR="00B124FE">
        <w:rPr>
          <w:noProof w:val="0"/>
        </w:rPr>
        <w:t xml:space="preserve">more general and refer to the NSM. Detailed instructions should be </w:t>
      </w:r>
      <w:r w:rsidR="005F06FE">
        <w:rPr>
          <w:noProof w:val="0"/>
        </w:rPr>
        <w:t xml:space="preserve">part of </w:t>
      </w:r>
      <w:r w:rsidR="00B124FE">
        <w:rPr>
          <w:noProof w:val="0"/>
        </w:rPr>
        <w:t xml:space="preserve">the </w:t>
      </w:r>
      <w:r w:rsidR="005F06FE">
        <w:rPr>
          <w:noProof w:val="0"/>
        </w:rPr>
        <w:t xml:space="preserve">internal </w:t>
      </w:r>
      <w:r w:rsidR="007F7F3A">
        <w:rPr>
          <w:noProof w:val="0"/>
        </w:rPr>
        <w:t>management</w:t>
      </w:r>
      <w:r w:rsidR="00D17D5E">
        <w:rPr>
          <w:noProof w:val="0"/>
        </w:rPr>
        <w:t xml:space="preserve"> of procedures</w:t>
      </w:r>
      <w:r w:rsidR="007F7F3A">
        <w:rPr>
          <w:noProof w:val="0"/>
        </w:rPr>
        <w:t xml:space="preserve"> of SESA </w:t>
      </w:r>
      <w:r w:rsidR="00B124FE">
        <w:rPr>
          <w:noProof w:val="0"/>
        </w:rPr>
        <w:t>to be</w:t>
      </w:r>
      <w:r w:rsidR="00D17D5E">
        <w:rPr>
          <w:noProof w:val="0"/>
        </w:rPr>
        <w:t xml:space="preserve"> laid down in </w:t>
      </w:r>
      <w:r w:rsidR="00B124FE">
        <w:rPr>
          <w:noProof w:val="0"/>
        </w:rPr>
        <w:t>a manual</w:t>
      </w:r>
      <w:r w:rsidR="00D17D5E">
        <w:rPr>
          <w:noProof w:val="0"/>
        </w:rPr>
        <w:t xml:space="preserve"> for </w:t>
      </w:r>
      <w:r w:rsidR="00B124FE">
        <w:rPr>
          <w:noProof w:val="0"/>
        </w:rPr>
        <w:t xml:space="preserve">its </w:t>
      </w:r>
      <w:r w:rsidR="00D17D5E">
        <w:rPr>
          <w:noProof w:val="0"/>
        </w:rPr>
        <w:t>staff.</w:t>
      </w:r>
    </w:p>
    <w:p w14:paraId="61F909DC" w14:textId="43C777C8" w:rsidR="001958EA" w:rsidRPr="008862AA" w:rsidRDefault="001958EA" w:rsidP="001958EA">
      <w:pPr>
        <w:keepNext/>
        <w:spacing w:before="240" w:after="120" w:line="240" w:lineRule="auto"/>
        <w:rPr>
          <w:noProof w:val="0"/>
          <w:u w:val="single"/>
        </w:rPr>
      </w:pPr>
      <w:r>
        <w:rPr>
          <w:noProof w:val="0"/>
          <w:u w:val="single"/>
        </w:rPr>
        <w:t>Article 16</w:t>
      </w:r>
      <w:r w:rsidR="006B3DCB">
        <w:rPr>
          <w:noProof w:val="0"/>
          <w:u w:val="single"/>
        </w:rPr>
        <w:t xml:space="preserve"> - Internship</w:t>
      </w:r>
    </w:p>
    <w:p w14:paraId="401BE391" w14:textId="0DCA9969" w:rsidR="005C70AA" w:rsidRPr="005C70AA" w:rsidRDefault="001958EA" w:rsidP="005C70AA">
      <w:pPr>
        <w:spacing w:after="120" w:line="240" w:lineRule="auto"/>
      </w:pPr>
      <w:r>
        <w:t>This Article should include a requirement for the internship contract to define how the individual’s skills will be developed, in order to avoid te danger that skills development is only a general aim and that interns will just be used as cheap labour.</w:t>
      </w:r>
      <w:r w:rsidR="003B1C2A">
        <w:t xml:space="preserve"> </w:t>
      </w:r>
      <w:r w:rsidR="005C70AA">
        <w:rPr>
          <w:noProof w:val="0"/>
        </w:rPr>
        <w:t>T</w:t>
      </w:r>
      <w:r w:rsidR="005C70AA" w:rsidRPr="005C70AA">
        <w:rPr>
          <w:noProof w:val="0"/>
        </w:rPr>
        <w:t>he details of this process</w:t>
      </w:r>
      <w:r w:rsidR="005C70AA">
        <w:rPr>
          <w:noProof w:val="0"/>
        </w:rPr>
        <w:t xml:space="preserve"> </w:t>
      </w:r>
      <w:r w:rsidR="005C70AA" w:rsidRPr="005C70AA">
        <w:rPr>
          <w:noProof w:val="0"/>
        </w:rPr>
        <w:t>should be reflected in SESA working documents/manuals and reflected in the contract between the agency, employer and the intern.</w:t>
      </w:r>
    </w:p>
    <w:p w14:paraId="08F60779" w14:textId="66F989B3" w:rsidR="005C70AA" w:rsidRPr="005C70AA" w:rsidRDefault="0097676C" w:rsidP="005C70AA">
      <w:pPr>
        <w:spacing w:after="120" w:line="240" w:lineRule="auto"/>
        <w:rPr>
          <w:noProof w:val="0"/>
        </w:rPr>
      </w:pPr>
      <w:r>
        <w:rPr>
          <w:noProof w:val="0"/>
        </w:rPr>
        <w:t>Further,</w:t>
      </w:r>
      <w:r w:rsidR="005C70AA" w:rsidRPr="005C70AA">
        <w:rPr>
          <w:noProof w:val="0"/>
        </w:rPr>
        <w:t xml:space="preserve"> </w:t>
      </w:r>
      <w:r>
        <w:rPr>
          <w:noProof w:val="0"/>
        </w:rPr>
        <w:t>A</w:t>
      </w:r>
      <w:r w:rsidR="005C70AA" w:rsidRPr="005C70AA">
        <w:rPr>
          <w:noProof w:val="0"/>
        </w:rPr>
        <w:t>rticle 16 regulates internships of the SESA job seekers only</w:t>
      </w:r>
      <w:r>
        <w:rPr>
          <w:noProof w:val="0"/>
        </w:rPr>
        <w:t xml:space="preserve"> </w:t>
      </w:r>
      <w:r w:rsidR="005C70AA" w:rsidRPr="005C70AA">
        <w:rPr>
          <w:noProof w:val="0"/>
        </w:rPr>
        <w:t xml:space="preserve">and not any other internship on the labour market. </w:t>
      </w:r>
      <w:r>
        <w:rPr>
          <w:noProof w:val="0"/>
        </w:rPr>
        <w:t>W</w:t>
      </w:r>
      <w:r w:rsidR="005C70AA" w:rsidRPr="005C70AA">
        <w:rPr>
          <w:noProof w:val="0"/>
        </w:rPr>
        <w:t>hy should the Employment Law not regulate internship in general and not only for a small group of people?</w:t>
      </w:r>
    </w:p>
    <w:p w14:paraId="197A222A" w14:textId="77777777" w:rsidR="005C70AA" w:rsidRPr="008862AA" w:rsidRDefault="00A24772" w:rsidP="005C70AA">
      <w:pPr>
        <w:keepNext/>
        <w:spacing w:before="240" w:after="120" w:line="240" w:lineRule="auto"/>
        <w:rPr>
          <w:noProof w:val="0"/>
          <w:u w:val="single"/>
        </w:rPr>
      </w:pPr>
      <w:r w:rsidRPr="00166E35">
        <w:rPr>
          <w:noProof w:val="0"/>
          <w:u w:val="single"/>
        </w:rPr>
        <w:t>Article 18</w:t>
      </w:r>
      <w:r w:rsidR="00E168DC">
        <w:rPr>
          <w:noProof w:val="0"/>
          <w:u w:val="single"/>
        </w:rPr>
        <w:t xml:space="preserve">- </w:t>
      </w:r>
      <w:r w:rsidR="00E168DC" w:rsidRPr="00E168DC">
        <w:rPr>
          <w:noProof w:val="0"/>
          <w:u w:val="single"/>
          <w:lang w:val="ka-GE"/>
        </w:rPr>
        <w:t>Employment support activities</w:t>
      </w:r>
    </w:p>
    <w:p w14:paraId="07ABE06E" w14:textId="31E6F2E9" w:rsidR="003037E2" w:rsidRPr="008862AA" w:rsidRDefault="00A24772" w:rsidP="003037E2">
      <w:pPr>
        <w:spacing w:after="120" w:line="240" w:lineRule="auto"/>
        <w:rPr>
          <w:noProof w:val="0"/>
        </w:rPr>
      </w:pPr>
      <w:r>
        <w:rPr>
          <w:noProof w:val="0"/>
        </w:rPr>
        <w:t>The a</w:t>
      </w:r>
      <w:r w:rsidR="003037E2" w:rsidRPr="008862AA">
        <w:rPr>
          <w:noProof w:val="0"/>
        </w:rPr>
        <w:t xml:space="preserve">pplication of NSM </w:t>
      </w:r>
      <w:r>
        <w:rPr>
          <w:noProof w:val="0"/>
        </w:rPr>
        <w:t xml:space="preserve">as the basis of SESA’s work </w:t>
      </w:r>
      <w:r w:rsidR="003037E2" w:rsidRPr="008862AA">
        <w:rPr>
          <w:noProof w:val="0"/>
        </w:rPr>
        <w:t xml:space="preserve">should be </w:t>
      </w:r>
      <w:r>
        <w:rPr>
          <w:noProof w:val="0"/>
        </w:rPr>
        <w:t>stipulat</w:t>
      </w:r>
      <w:r w:rsidR="003037E2" w:rsidRPr="008862AA">
        <w:rPr>
          <w:noProof w:val="0"/>
        </w:rPr>
        <w:t>ed</w:t>
      </w:r>
      <w:r w:rsidR="00B124FE">
        <w:rPr>
          <w:noProof w:val="0"/>
        </w:rPr>
        <w:t xml:space="preserve"> here</w:t>
      </w:r>
      <w:r>
        <w:rPr>
          <w:noProof w:val="0"/>
        </w:rPr>
        <w:t>.</w:t>
      </w:r>
    </w:p>
    <w:p w14:paraId="21781ABA" w14:textId="4AF5864B" w:rsidR="00F949F1" w:rsidRPr="00166E35" w:rsidRDefault="003037E2" w:rsidP="00F949F1">
      <w:pPr>
        <w:keepNext/>
        <w:spacing w:before="240" w:after="120" w:line="240" w:lineRule="auto"/>
        <w:rPr>
          <w:noProof w:val="0"/>
          <w:u w:val="single"/>
        </w:rPr>
      </w:pPr>
      <w:r w:rsidRPr="00166E35">
        <w:rPr>
          <w:noProof w:val="0"/>
          <w:u w:val="single"/>
        </w:rPr>
        <w:lastRenderedPageBreak/>
        <w:t>Article 30</w:t>
      </w:r>
      <w:r w:rsidR="00E168DC">
        <w:rPr>
          <w:noProof w:val="0"/>
          <w:u w:val="single"/>
        </w:rPr>
        <w:t xml:space="preserve"> - </w:t>
      </w:r>
      <w:r w:rsidR="00E168DC" w:rsidRPr="00E168DC">
        <w:rPr>
          <w:noProof w:val="0"/>
          <w:u w:val="single"/>
          <w:lang w:val="ka-GE"/>
        </w:rPr>
        <w:t>Employer support and motivation</w:t>
      </w:r>
    </w:p>
    <w:p w14:paraId="7AA57C59" w14:textId="69FE3A99" w:rsidR="003037E2" w:rsidRPr="008862AA" w:rsidRDefault="00335DB4" w:rsidP="00E02D24">
      <w:pPr>
        <w:spacing w:after="120" w:line="240" w:lineRule="auto"/>
        <w:rPr>
          <w:noProof w:val="0"/>
        </w:rPr>
      </w:pPr>
      <w:r>
        <w:rPr>
          <w:noProof w:val="0"/>
        </w:rPr>
        <w:t>The s</w:t>
      </w:r>
      <w:r w:rsidR="00EF4B94" w:rsidRPr="008862AA">
        <w:rPr>
          <w:noProof w:val="0"/>
        </w:rPr>
        <w:t xml:space="preserve">ervices for employers </w:t>
      </w:r>
      <w:r>
        <w:rPr>
          <w:noProof w:val="0"/>
        </w:rPr>
        <w:t xml:space="preserve">should be </w:t>
      </w:r>
      <w:r w:rsidR="00A65A67" w:rsidRPr="008862AA">
        <w:rPr>
          <w:noProof w:val="0"/>
        </w:rPr>
        <w:t xml:space="preserve">more emphasised: </w:t>
      </w:r>
      <w:r w:rsidR="003037E2" w:rsidRPr="008862AA">
        <w:rPr>
          <w:noProof w:val="0"/>
        </w:rPr>
        <w:t xml:space="preserve">easy registration of vacancies, </w:t>
      </w:r>
      <w:r w:rsidR="00A65A67" w:rsidRPr="008862AA">
        <w:rPr>
          <w:noProof w:val="0"/>
        </w:rPr>
        <w:t>visits, exchange of information</w:t>
      </w:r>
      <w:r w:rsidR="003037E2" w:rsidRPr="008862AA">
        <w:rPr>
          <w:noProof w:val="0"/>
        </w:rPr>
        <w:t xml:space="preserve">, expectations. </w:t>
      </w:r>
      <w:r w:rsidR="00B124FE">
        <w:rPr>
          <w:noProof w:val="0"/>
        </w:rPr>
        <w:t>What is required is an a</w:t>
      </w:r>
      <w:r w:rsidR="003037E2" w:rsidRPr="008862AA">
        <w:rPr>
          <w:noProof w:val="0"/>
        </w:rPr>
        <w:t xml:space="preserve">ctive approach, not just </w:t>
      </w:r>
      <w:r w:rsidR="00B124FE">
        <w:rPr>
          <w:noProof w:val="0"/>
        </w:rPr>
        <w:t>gathering</w:t>
      </w:r>
      <w:r w:rsidR="003037E2" w:rsidRPr="008862AA">
        <w:rPr>
          <w:noProof w:val="0"/>
        </w:rPr>
        <w:t xml:space="preserve"> o</w:t>
      </w:r>
      <w:r w:rsidR="00B124FE">
        <w:rPr>
          <w:noProof w:val="0"/>
        </w:rPr>
        <w:t>f</w:t>
      </w:r>
      <w:r w:rsidR="003037E2" w:rsidRPr="008862AA">
        <w:rPr>
          <w:noProof w:val="0"/>
        </w:rPr>
        <w:t xml:space="preserve"> vac</w:t>
      </w:r>
      <w:r w:rsidR="00F949F1" w:rsidRPr="008862AA">
        <w:rPr>
          <w:noProof w:val="0"/>
        </w:rPr>
        <w:t>a</w:t>
      </w:r>
      <w:r w:rsidR="003037E2" w:rsidRPr="008862AA">
        <w:rPr>
          <w:noProof w:val="0"/>
        </w:rPr>
        <w:t>ncies</w:t>
      </w:r>
      <w:r w:rsidR="00B124FE">
        <w:rPr>
          <w:noProof w:val="0"/>
        </w:rPr>
        <w:t>.</w:t>
      </w:r>
    </w:p>
    <w:p w14:paraId="0110883E" w14:textId="77777777" w:rsidR="00F949F1" w:rsidRPr="008862AA" w:rsidRDefault="00EF4B94" w:rsidP="00F949F1">
      <w:pPr>
        <w:keepNext/>
        <w:spacing w:before="240" w:after="120" w:line="240" w:lineRule="auto"/>
        <w:rPr>
          <w:noProof w:val="0"/>
          <w:u w:val="single"/>
        </w:rPr>
      </w:pPr>
      <w:r w:rsidRPr="008862AA">
        <w:rPr>
          <w:b/>
          <w:noProof w:val="0"/>
        </w:rPr>
        <w:t>Chapter V - Prior rights of vulnerable groups and state’s duties</w:t>
      </w:r>
    </w:p>
    <w:p w14:paraId="40B40A71" w14:textId="6053AD90" w:rsidR="00F949F1" w:rsidRPr="005C70AA" w:rsidRDefault="00571AF3" w:rsidP="00F949F1">
      <w:pPr>
        <w:keepNext/>
        <w:spacing w:before="240" w:after="120" w:line="240" w:lineRule="auto"/>
        <w:rPr>
          <w:noProof w:val="0"/>
          <w:u w:val="single"/>
        </w:rPr>
      </w:pPr>
      <w:r w:rsidRPr="008862AA">
        <w:rPr>
          <w:noProof w:val="0"/>
          <w:u w:val="single"/>
        </w:rPr>
        <w:t>Article 33</w:t>
      </w:r>
      <w:r w:rsidR="00E168DC">
        <w:rPr>
          <w:noProof w:val="0"/>
          <w:u w:val="single"/>
        </w:rPr>
        <w:t xml:space="preserve"> - </w:t>
      </w:r>
      <w:r w:rsidR="00E168DC" w:rsidRPr="00E168DC">
        <w:rPr>
          <w:noProof w:val="0"/>
          <w:u w:val="single"/>
          <w:lang w:val="en-US"/>
        </w:rPr>
        <w:t>Job seekers who receive social aid</w:t>
      </w:r>
    </w:p>
    <w:p w14:paraId="2D004FAE" w14:textId="0F675619" w:rsidR="005876FF" w:rsidRPr="00283CFF" w:rsidRDefault="00166E35" w:rsidP="005876FF">
      <w:pPr>
        <w:spacing w:after="120" w:line="240" w:lineRule="auto"/>
        <w:rPr>
          <w:noProof w:val="0"/>
        </w:rPr>
      </w:pPr>
      <w:r w:rsidRPr="00166E35">
        <w:rPr>
          <w:noProof w:val="0"/>
        </w:rPr>
        <w:t xml:space="preserve">It </w:t>
      </w:r>
      <w:r>
        <w:rPr>
          <w:noProof w:val="0"/>
        </w:rPr>
        <w:t xml:space="preserve">has already been explained why this Article has to be deleted form the Law. The Law should pave the way for the development of future policies and not perpetuate the absurd practice of forcing people who need social assistance because they cannot work to register as ‘job seekers’. </w:t>
      </w:r>
      <w:r w:rsidRPr="008862AA">
        <w:rPr>
          <w:noProof w:val="0"/>
        </w:rPr>
        <w:t xml:space="preserve">TSA for </w:t>
      </w:r>
      <w:r>
        <w:rPr>
          <w:noProof w:val="0"/>
        </w:rPr>
        <w:t xml:space="preserve">needy </w:t>
      </w:r>
      <w:r w:rsidRPr="008862AA">
        <w:rPr>
          <w:noProof w:val="0"/>
        </w:rPr>
        <w:t>persons not capable to work</w:t>
      </w:r>
      <w:r>
        <w:rPr>
          <w:noProof w:val="0"/>
        </w:rPr>
        <w:t xml:space="preserve"> must be separa</w:t>
      </w:r>
      <w:r w:rsidR="002A6280">
        <w:rPr>
          <w:noProof w:val="0"/>
        </w:rPr>
        <w:t>t</w:t>
      </w:r>
      <w:r>
        <w:rPr>
          <w:noProof w:val="0"/>
        </w:rPr>
        <w:t xml:space="preserve">ed form support to </w:t>
      </w:r>
      <w:r w:rsidR="005905F8" w:rsidRPr="008862AA">
        <w:rPr>
          <w:noProof w:val="0"/>
        </w:rPr>
        <w:t xml:space="preserve">unemployed </w:t>
      </w:r>
      <w:r w:rsidR="00126589">
        <w:rPr>
          <w:noProof w:val="0"/>
        </w:rPr>
        <w:t>persons</w:t>
      </w:r>
      <w:r>
        <w:rPr>
          <w:noProof w:val="0"/>
        </w:rPr>
        <w:t>.</w:t>
      </w:r>
      <w:r w:rsidR="00126589">
        <w:rPr>
          <w:noProof w:val="0"/>
        </w:rPr>
        <w:t xml:space="preserve"> </w:t>
      </w:r>
      <w:r w:rsidR="005876FF">
        <w:rPr>
          <w:noProof w:val="0"/>
        </w:rPr>
        <w:t>Instead, a</w:t>
      </w:r>
      <w:r w:rsidR="005876FF" w:rsidRPr="00283CFF">
        <w:rPr>
          <w:noProof w:val="0"/>
        </w:rPr>
        <w:t xml:space="preserve"> clear definition of </w:t>
      </w:r>
      <w:r w:rsidR="005876FF">
        <w:rPr>
          <w:noProof w:val="0"/>
        </w:rPr>
        <w:t xml:space="preserve">vulnerable groups and the duties of employment policy </w:t>
      </w:r>
      <w:r w:rsidR="00126589">
        <w:rPr>
          <w:noProof w:val="0"/>
        </w:rPr>
        <w:t>would be useful</w:t>
      </w:r>
      <w:r w:rsidR="005876FF">
        <w:rPr>
          <w:noProof w:val="0"/>
        </w:rPr>
        <w:t xml:space="preserve"> here.</w:t>
      </w:r>
    </w:p>
    <w:p w14:paraId="53049386" w14:textId="77777777" w:rsidR="00F949F1" w:rsidRPr="008862AA" w:rsidRDefault="00344C7D" w:rsidP="00F949F1">
      <w:pPr>
        <w:keepNext/>
        <w:spacing w:before="240" w:after="120" w:line="240" w:lineRule="auto"/>
        <w:rPr>
          <w:noProof w:val="0"/>
          <w:u w:val="single"/>
        </w:rPr>
      </w:pPr>
      <w:r w:rsidRPr="008862AA">
        <w:rPr>
          <w:b/>
          <w:noProof w:val="0"/>
        </w:rPr>
        <w:t>Chapter VI - Duties and responsibilities of individuals involved in employment support</w:t>
      </w:r>
    </w:p>
    <w:p w14:paraId="0E34D81D" w14:textId="59FFC281" w:rsidR="00344C7D" w:rsidRPr="008862AA" w:rsidRDefault="00344C7D" w:rsidP="00344C7D">
      <w:pPr>
        <w:spacing w:after="120" w:line="240" w:lineRule="auto"/>
        <w:rPr>
          <w:noProof w:val="0"/>
        </w:rPr>
      </w:pPr>
      <w:r w:rsidRPr="008862AA">
        <w:rPr>
          <w:noProof w:val="0"/>
        </w:rPr>
        <w:t>The right of all citizens to have access to SESA services should be explicitly stated in a separate Article</w:t>
      </w:r>
      <w:r w:rsidR="0077515B">
        <w:rPr>
          <w:noProof w:val="0"/>
        </w:rPr>
        <w:t xml:space="preserve"> under this Chapter or in Article 5, as mentioned above.</w:t>
      </w:r>
    </w:p>
    <w:p w14:paraId="4F1C14E9" w14:textId="5D4802E3" w:rsidR="00F949F1" w:rsidRPr="008862AA" w:rsidRDefault="0046513C" w:rsidP="00F949F1">
      <w:pPr>
        <w:keepNext/>
        <w:spacing w:before="240" w:after="120" w:line="240" w:lineRule="auto"/>
        <w:rPr>
          <w:noProof w:val="0"/>
          <w:u w:val="single"/>
        </w:rPr>
      </w:pPr>
      <w:r w:rsidRPr="008862AA">
        <w:rPr>
          <w:noProof w:val="0"/>
          <w:u w:val="single"/>
        </w:rPr>
        <w:t>Article 40</w:t>
      </w:r>
      <w:r w:rsidR="00130D2C">
        <w:rPr>
          <w:noProof w:val="0"/>
          <w:u w:val="single"/>
        </w:rPr>
        <w:t xml:space="preserve"> - </w:t>
      </w:r>
      <w:r w:rsidR="00130D2C" w:rsidRPr="00130D2C">
        <w:rPr>
          <w:noProof w:val="0"/>
          <w:u w:val="single"/>
          <w:lang w:val="en-US"/>
        </w:rPr>
        <w:t>Duties of employer</w:t>
      </w:r>
    </w:p>
    <w:p w14:paraId="7D8379FA" w14:textId="3F1B61A7" w:rsidR="0046513C" w:rsidRPr="008862AA" w:rsidRDefault="0046513C" w:rsidP="00E02D24">
      <w:pPr>
        <w:spacing w:after="120" w:line="240" w:lineRule="auto"/>
        <w:rPr>
          <w:noProof w:val="0"/>
        </w:rPr>
      </w:pPr>
      <w:r w:rsidRPr="008862AA">
        <w:rPr>
          <w:noProof w:val="0"/>
        </w:rPr>
        <w:t>Registration</w:t>
      </w:r>
      <w:r w:rsidR="00FB6101">
        <w:rPr>
          <w:noProof w:val="0"/>
        </w:rPr>
        <w:t xml:space="preserve"> of companies</w:t>
      </w:r>
      <w:r w:rsidRPr="008862AA">
        <w:rPr>
          <w:noProof w:val="0"/>
        </w:rPr>
        <w:t xml:space="preserve"> on the </w:t>
      </w:r>
      <w:proofErr w:type="spellStart"/>
      <w:r w:rsidRPr="008862AA">
        <w:rPr>
          <w:noProof w:val="0"/>
        </w:rPr>
        <w:t>WorkNet</w:t>
      </w:r>
      <w:proofErr w:type="spellEnd"/>
      <w:r w:rsidRPr="008862AA">
        <w:rPr>
          <w:noProof w:val="0"/>
        </w:rPr>
        <w:t xml:space="preserve"> </w:t>
      </w:r>
      <w:r w:rsidR="00FA12C1">
        <w:rPr>
          <w:noProof w:val="0"/>
        </w:rPr>
        <w:t>should</w:t>
      </w:r>
      <w:r w:rsidRPr="008862AA">
        <w:rPr>
          <w:noProof w:val="0"/>
        </w:rPr>
        <w:t xml:space="preserve"> be made as easy as possible for the employers.</w:t>
      </w:r>
    </w:p>
    <w:p w14:paraId="09A3806C" w14:textId="77777777" w:rsidR="00F949F1" w:rsidRPr="008862AA" w:rsidRDefault="0046513C" w:rsidP="00F949F1">
      <w:pPr>
        <w:keepNext/>
        <w:spacing w:before="240" w:after="120" w:line="240" w:lineRule="auto"/>
        <w:rPr>
          <w:noProof w:val="0"/>
          <w:u w:val="single"/>
        </w:rPr>
      </w:pPr>
      <w:r w:rsidRPr="008862AA">
        <w:rPr>
          <w:b/>
          <w:noProof w:val="0"/>
        </w:rPr>
        <w:t xml:space="preserve">Chapter VII – </w:t>
      </w:r>
      <w:bookmarkStart w:id="3" w:name="_Hlk39082753"/>
      <w:r w:rsidRPr="008862AA">
        <w:rPr>
          <w:b/>
          <w:noProof w:val="0"/>
        </w:rPr>
        <w:t xml:space="preserve">Active Labour Market Policy </w:t>
      </w:r>
      <w:bookmarkEnd w:id="3"/>
      <w:r w:rsidRPr="008862AA">
        <w:rPr>
          <w:b/>
          <w:noProof w:val="0"/>
        </w:rPr>
        <w:t>making, analysis and planning</w:t>
      </w:r>
    </w:p>
    <w:p w14:paraId="0A8A34A2" w14:textId="78EA84D4" w:rsidR="00213755" w:rsidRDefault="00213755" w:rsidP="00213755">
      <w:pPr>
        <w:jc w:val="both"/>
        <w:rPr>
          <w:noProof w:val="0"/>
        </w:rPr>
      </w:pPr>
      <w:r w:rsidRPr="00FA12C1">
        <w:rPr>
          <w:noProof w:val="0"/>
        </w:rPr>
        <w:t>The chapter on ALMPs only provides a definition, the need for conducting analysis and then basing policy decisions on this analysis. It would be of added value if the law provided something more concrete in this area. For instance, it could define some responsibilities of line ministries, which can help ALMP implementation in the country, like introducing certain employment clauses in state procurement, information sharing between the agencies etc.</w:t>
      </w:r>
    </w:p>
    <w:p w14:paraId="3A75AD40" w14:textId="2040AFDC" w:rsidR="00625588" w:rsidRDefault="00625588" w:rsidP="00625588">
      <w:pPr>
        <w:spacing w:after="120" w:line="240" w:lineRule="auto"/>
        <w:rPr>
          <w:noProof w:val="0"/>
        </w:rPr>
      </w:pPr>
      <w:r w:rsidRPr="008862AA">
        <w:rPr>
          <w:noProof w:val="0"/>
        </w:rPr>
        <w:t xml:space="preserve">It </w:t>
      </w:r>
      <w:r>
        <w:rPr>
          <w:noProof w:val="0"/>
        </w:rPr>
        <w:t xml:space="preserve">would also </w:t>
      </w:r>
      <w:r w:rsidRPr="008862AA">
        <w:rPr>
          <w:noProof w:val="0"/>
        </w:rPr>
        <w:t>be useful to insert an Article in this Chapter defining and distinguishing</w:t>
      </w:r>
      <w:r>
        <w:rPr>
          <w:noProof w:val="0"/>
        </w:rPr>
        <w:t xml:space="preserve"> </w:t>
      </w:r>
      <w:r w:rsidRPr="008862AA">
        <w:rPr>
          <w:noProof w:val="0"/>
        </w:rPr>
        <w:t xml:space="preserve">Employment </w:t>
      </w:r>
      <w:r>
        <w:rPr>
          <w:noProof w:val="0"/>
        </w:rPr>
        <w:t>P</w:t>
      </w:r>
      <w:r w:rsidRPr="008862AA">
        <w:rPr>
          <w:noProof w:val="0"/>
        </w:rPr>
        <w:t>olicy and ALMP in more detail as under</w:t>
      </w:r>
      <w:r>
        <w:rPr>
          <w:noProof w:val="0"/>
        </w:rPr>
        <w:t xml:space="preserve"> the</w:t>
      </w:r>
      <w:r w:rsidRPr="008862AA">
        <w:rPr>
          <w:noProof w:val="0"/>
        </w:rPr>
        <w:t xml:space="preserve"> Definitions </w:t>
      </w:r>
      <w:r>
        <w:rPr>
          <w:noProof w:val="0"/>
        </w:rPr>
        <w:t xml:space="preserve">of Article 2. </w:t>
      </w:r>
    </w:p>
    <w:p w14:paraId="053723E2" w14:textId="29F1727A" w:rsidR="00F41588" w:rsidRPr="008862AA" w:rsidRDefault="00F41588" w:rsidP="00F41588">
      <w:pPr>
        <w:spacing w:after="120" w:line="240" w:lineRule="auto"/>
        <w:rPr>
          <w:noProof w:val="0"/>
        </w:rPr>
      </w:pPr>
      <w:r w:rsidRPr="008862AA">
        <w:rPr>
          <w:noProof w:val="0"/>
        </w:rPr>
        <w:t xml:space="preserve">There is an overlap in the field of training: </w:t>
      </w:r>
      <w:r w:rsidR="00625588" w:rsidRPr="008862AA">
        <w:rPr>
          <w:noProof w:val="0"/>
        </w:rPr>
        <w:t xml:space="preserve">Training can be both employment policy or </w:t>
      </w:r>
      <w:r w:rsidR="00625588">
        <w:rPr>
          <w:noProof w:val="0"/>
        </w:rPr>
        <w:t xml:space="preserve">an </w:t>
      </w:r>
      <w:r w:rsidR="00625588" w:rsidRPr="008862AA">
        <w:rPr>
          <w:noProof w:val="0"/>
        </w:rPr>
        <w:t>ALMP measure</w:t>
      </w:r>
      <w:r w:rsidR="00625588">
        <w:rPr>
          <w:noProof w:val="0"/>
        </w:rPr>
        <w:t>, since o</w:t>
      </w:r>
      <w:r w:rsidRPr="008862AA">
        <w:rPr>
          <w:noProof w:val="0"/>
        </w:rPr>
        <w:t xml:space="preserve">nly those training measures targeting unemployed persons </w:t>
      </w:r>
      <w:r w:rsidR="00625588">
        <w:rPr>
          <w:noProof w:val="0"/>
        </w:rPr>
        <w:t>count as</w:t>
      </w:r>
      <w:r w:rsidRPr="008862AA">
        <w:rPr>
          <w:noProof w:val="0"/>
        </w:rPr>
        <w:t xml:space="preserve"> ALMP measures</w:t>
      </w:r>
      <w:r w:rsidR="00625588">
        <w:rPr>
          <w:noProof w:val="0"/>
        </w:rPr>
        <w:t xml:space="preserve">. </w:t>
      </w:r>
      <w:r w:rsidRPr="008862AA">
        <w:rPr>
          <w:noProof w:val="0"/>
        </w:rPr>
        <w:t xml:space="preserve">Training measures help the unemployed </w:t>
      </w:r>
      <w:r w:rsidR="00625588">
        <w:rPr>
          <w:noProof w:val="0"/>
        </w:rPr>
        <w:t xml:space="preserve">to </w:t>
      </w:r>
      <w:r w:rsidRPr="008862AA">
        <w:rPr>
          <w:noProof w:val="0"/>
        </w:rPr>
        <w:t>improve their skills and hence increase their employability</w:t>
      </w:r>
      <w:r w:rsidR="00625588">
        <w:rPr>
          <w:noProof w:val="0"/>
        </w:rPr>
        <w:t xml:space="preserve">. </w:t>
      </w:r>
    </w:p>
    <w:p w14:paraId="2C24FFB2" w14:textId="33753ACB" w:rsidR="00666747" w:rsidRPr="008862AA" w:rsidRDefault="00666747" w:rsidP="00666747">
      <w:pPr>
        <w:spacing w:after="120" w:line="240" w:lineRule="auto"/>
        <w:rPr>
          <w:noProof w:val="0"/>
        </w:rPr>
      </w:pPr>
      <w:r w:rsidRPr="008862AA">
        <w:rPr>
          <w:noProof w:val="0"/>
        </w:rPr>
        <w:t xml:space="preserve">Target groups of ALMP measures </w:t>
      </w:r>
      <w:r w:rsidR="002015FE">
        <w:rPr>
          <w:noProof w:val="0"/>
        </w:rPr>
        <w:t>are</w:t>
      </w:r>
    </w:p>
    <w:p w14:paraId="22722B14" w14:textId="77777777" w:rsidR="00666747" w:rsidRPr="002015FE" w:rsidRDefault="00666747" w:rsidP="00666747">
      <w:pPr>
        <w:pStyle w:val="Listenabsatz"/>
        <w:numPr>
          <w:ilvl w:val="0"/>
          <w:numId w:val="7"/>
        </w:numPr>
        <w:spacing w:after="120" w:line="240" w:lineRule="auto"/>
        <w:rPr>
          <w:noProof w:val="0"/>
        </w:rPr>
      </w:pPr>
      <w:r w:rsidRPr="002015FE">
        <w:rPr>
          <w:noProof w:val="0"/>
        </w:rPr>
        <w:t>unemployed,</w:t>
      </w:r>
    </w:p>
    <w:p w14:paraId="10EB68D3" w14:textId="77777777" w:rsidR="00666747" w:rsidRPr="002015FE" w:rsidRDefault="00666747" w:rsidP="00666747">
      <w:pPr>
        <w:pStyle w:val="Listenabsatz"/>
        <w:numPr>
          <w:ilvl w:val="0"/>
          <w:numId w:val="7"/>
        </w:numPr>
        <w:spacing w:after="120" w:line="240" w:lineRule="auto"/>
        <w:rPr>
          <w:noProof w:val="0"/>
        </w:rPr>
      </w:pPr>
      <w:r w:rsidRPr="002015FE">
        <w:rPr>
          <w:noProof w:val="0"/>
        </w:rPr>
        <w:t>employed at risk</w:t>
      </w:r>
    </w:p>
    <w:p w14:paraId="32210FDD" w14:textId="4485113F" w:rsidR="00666747" w:rsidRPr="002015FE" w:rsidRDefault="00666747" w:rsidP="00666747">
      <w:pPr>
        <w:pStyle w:val="Listenabsatz"/>
        <w:numPr>
          <w:ilvl w:val="0"/>
          <w:numId w:val="7"/>
        </w:numPr>
        <w:spacing w:after="120" w:line="240" w:lineRule="auto"/>
        <w:rPr>
          <w:noProof w:val="0"/>
        </w:rPr>
      </w:pPr>
      <w:r w:rsidRPr="002015FE">
        <w:rPr>
          <w:noProof w:val="0"/>
        </w:rPr>
        <w:t>inactive</w:t>
      </w:r>
      <w:r w:rsidR="002015FE">
        <w:rPr>
          <w:noProof w:val="0"/>
        </w:rPr>
        <w:t xml:space="preserve"> persons capable and willing to work</w:t>
      </w:r>
      <w:r w:rsidRPr="002015FE">
        <w:rPr>
          <w:noProof w:val="0"/>
        </w:rPr>
        <w:t>.</w:t>
      </w:r>
    </w:p>
    <w:p w14:paraId="313484F1" w14:textId="58736468" w:rsidR="00F15354" w:rsidRPr="00130D2C" w:rsidRDefault="00F15354" w:rsidP="00F15354">
      <w:pPr>
        <w:keepNext/>
        <w:spacing w:before="240" w:after="120" w:line="240" w:lineRule="auto"/>
        <w:rPr>
          <w:noProof w:val="0"/>
          <w:u w:val="single"/>
        </w:rPr>
      </w:pPr>
      <w:r w:rsidRPr="00130D2C">
        <w:rPr>
          <w:noProof w:val="0"/>
          <w:u w:val="single"/>
        </w:rPr>
        <w:t>Article 41</w:t>
      </w:r>
      <w:r w:rsidR="00130D2C" w:rsidRPr="00130D2C">
        <w:rPr>
          <w:noProof w:val="0"/>
          <w:u w:val="single"/>
        </w:rPr>
        <w:t xml:space="preserve"> - Active Labour Market Policy</w:t>
      </w:r>
    </w:p>
    <w:p w14:paraId="3668B5EE" w14:textId="5520F38D" w:rsidR="00756C3A" w:rsidRPr="008862AA" w:rsidRDefault="00756C3A" w:rsidP="00756C3A">
      <w:pPr>
        <w:spacing w:after="120" w:line="240" w:lineRule="auto"/>
        <w:rPr>
          <w:noProof w:val="0"/>
        </w:rPr>
      </w:pPr>
      <w:r w:rsidRPr="008862AA">
        <w:rPr>
          <w:noProof w:val="0"/>
        </w:rPr>
        <w:t>Thi</w:t>
      </w:r>
      <w:r w:rsidR="00F15354">
        <w:rPr>
          <w:noProof w:val="0"/>
        </w:rPr>
        <w:t>s</w:t>
      </w:r>
      <w:r w:rsidRPr="008862AA">
        <w:rPr>
          <w:noProof w:val="0"/>
        </w:rPr>
        <w:t xml:space="preserve"> </w:t>
      </w:r>
      <w:r w:rsidR="00F15354">
        <w:rPr>
          <w:noProof w:val="0"/>
        </w:rPr>
        <w:t>Article</w:t>
      </w:r>
      <w:r w:rsidRPr="008862AA">
        <w:rPr>
          <w:noProof w:val="0"/>
        </w:rPr>
        <w:t xml:space="preserve"> should be more detailed and </w:t>
      </w:r>
      <w:r w:rsidR="00F15354">
        <w:rPr>
          <w:noProof w:val="0"/>
        </w:rPr>
        <w:t>also outline</w:t>
      </w:r>
      <w:r w:rsidRPr="008862AA">
        <w:rPr>
          <w:noProof w:val="0"/>
        </w:rPr>
        <w:t xml:space="preserve"> the </w:t>
      </w:r>
      <w:r w:rsidR="00F15354">
        <w:rPr>
          <w:noProof w:val="0"/>
        </w:rPr>
        <w:t>standard</w:t>
      </w:r>
      <w:r w:rsidRPr="008862AA">
        <w:rPr>
          <w:noProof w:val="0"/>
        </w:rPr>
        <w:t xml:space="preserve"> types of ALMP measures. </w:t>
      </w:r>
      <w:r>
        <w:rPr>
          <w:noProof w:val="0"/>
        </w:rPr>
        <w:t>It would be sufficient to mention</w:t>
      </w:r>
    </w:p>
    <w:p w14:paraId="3C8F9608" w14:textId="1D2FD175" w:rsidR="00756C3A" w:rsidRPr="008862AA" w:rsidRDefault="00756C3A" w:rsidP="00756C3A">
      <w:pPr>
        <w:pStyle w:val="Listenabsatz"/>
        <w:numPr>
          <w:ilvl w:val="0"/>
          <w:numId w:val="19"/>
        </w:numPr>
        <w:spacing w:after="0" w:line="240" w:lineRule="auto"/>
        <w:rPr>
          <w:noProof w:val="0"/>
        </w:rPr>
      </w:pPr>
      <w:r w:rsidRPr="008862AA">
        <w:rPr>
          <w:noProof w:val="0"/>
        </w:rPr>
        <w:t>Training</w:t>
      </w:r>
      <w:r>
        <w:rPr>
          <w:noProof w:val="0"/>
        </w:rPr>
        <w:t xml:space="preserve"> and retraining</w:t>
      </w:r>
    </w:p>
    <w:p w14:paraId="6B7B7251" w14:textId="0C317019" w:rsidR="00756C3A" w:rsidRPr="008862AA" w:rsidRDefault="00756C3A" w:rsidP="00756C3A">
      <w:pPr>
        <w:pStyle w:val="Listenabsatz"/>
        <w:numPr>
          <w:ilvl w:val="0"/>
          <w:numId w:val="19"/>
        </w:numPr>
        <w:spacing w:after="0" w:line="240" w:lineRule="auto"/>
        <w:rPr>
          <w:noProof w:val="0"/>
        </w:rPr>
      </w:pPr>
      <w:r w:rsidRPr="008862AA">
        <w:rPr>
          <w:noProof w:val="0"/>
        </w:rPr>
        <w:t>Employment incentives</w:t>
      </w:r>
      <w:r>
        <w:rPr>
          <w:noProof w:val="0"/>
        </w:rPr>
        <w:t xml:space="preserve"> (recruitment incentives and employment retainment incentives)</w:t>
      </w:r>
    </w:p>
    <w:p w14:paraId="79DD7D37" w14:textId="67DE2644" w:rsidR="00756C3A" w:rsidRPr="008862AA" w:rsidRDefault="00756C3A" w:rsidP="00756C3A">
      <w:pPr>
        <w:pStyle w:val="Listenabsatz"/>
        <w:numPr>
          <w:ilvl w:val="0"/>
          <w:numId w:val="19"/>
        </w:numPr>
        <w:spacing w:after="0" w:line="240" w:lineRule="auto"/>
        <w:rPr>
          <w:noProof w:val="0"/>
        </w:rPr>
      </w:pPr>
      <w:r w:rsidRPr="008862AA">
        <w:rPr>
          <w:noProof w:val="0"/>
        </w:rPr>
        <w:t>Sheltered and supported employment and rehabilitation</w:t>
      </w:r>
    </w:p>
    <w:p w14:paraId="4119A77C" w14:textId="2FF4ACD2" w:rsidR="00756C3A" w:rsidRPr="008862AA" w:rsidRDefault="00756C3A" w:rsidP="00756C3A">
      <w:pPr>
        <w:pStyle w:val="Listenabsatz"/>
        <w:numPr>
          <w:ilvl w:val="0"/>
          <w:numId w:val="19"/>
        </w:numPr>
        <w:spacing w:after="0" w:line="240" w:lineRule="auto"/>
        <w:rPr>
          <w:noProof w:val="0"/>
        </w:rPr>
      </w:pPr>
      <w:r w:rsidRPr="008862AA">
        <w:rPr>
          <w:noProof w:val="0"/>
        </w:rPr>
        <w:t>Direct job creation</w:t>
      </w:r>
    </w:p>
    <w:p w14:paraId="103B074F" w14:textId="0AC1B504" w:rsidR="00756C3A" w:rsidRPr="008862AA" w:rsidRDefault="00756C3A" w:rsidP="009D1F4E">
      <w:pPr>
        <w:pStyle w:val="Listenabsatz"/>
        <w:numPr>
          <w:ilvl w:val="0"/>
          <w:numId w:val="19"/>
        </w:numPr>
        <w:spacing w:after="120" w:line="240" w:lineRule="auto"/>
        <w:ind w:left="357" w:hanging="357"/>
        <w:contextualSpacing w:val="0"/>
        <w:rPr>
          <w:noProof w:val="0"/>
        </w:rPr>
      </w:pPr>
      <w:r w:rsidRPr="008862AA">
        <w:rPr>
          <w:noProof w:val="0"/>
        </w:rPr>
        <w:t>Start-up incentives</w:t>
      </w:r>
    </w:p>
    <w:p w14:paraId="217EE239" w14:textId="26BA223A" w:rsidR="00756C3A" w:rsidRDefault="009D1F4E" w:rsidP="009D1F4E">
      <w:pPr>
        <w:spacing w:after="120" w:line="240" w:lineRule="auto"/>
        <w:rPr>
          <w:noProof w:val="0"/>
        </w:rPr>
      </w:pPr>
      <w:r>
        <w:rPr>
          <w:noProof w:val="0"/>
        </w:rPr>
        <w:lastRenderedPageBreak/>
        <w:t>This would open the way to expand the scope of current ALMP measures.</w:t>
      </w:r>
    </w:p>
    <w:p w14:paraId="2876B343" w14:textId="1548885F" w:rsidR="00625588" w:rsidRPr="00625588" w:rsidRDefault="00B5654E" w:rsidP="00625588">
      <w:pPr>
        <w:keepNext/>
        <w:spacing w:before="240" w:after="120" w:line="240" w:lineRule="auto"/>
        <w:rPr>
          <w:noProof w:val="0"/>
          <w:u w:val="single"/>
        </w:rPr>
      </w:pPr>
      <w:r w:rsidRPr="008862AA">
        <w:rPr>
          <w:b/>
          <w:noProof w:val="0"/>
        </w:rPr>
        <w:t>Chapter VI</w:t>
      </w:r>
      <w:r>
        <w:rPr>
          <w:b/>
          <w:noProof w:val="0"/>
        </w:rPr>
        <w:t>I</w:t>
      </w:r>
      <w:r w:rsidRPr="008862AA">
        <w:rPr>
          <w:b/>
          <w:noProof w:val="0"/>
        </w:rPr>
        <w:t xml:space="preserve">I – </w:t>
      </w:r>
      <w:r w:rsidR="00625588" w:rsidRPr="00625588">
        <w:rPr>
          <w:b/>
          <w:noProof w:val="0"/>
          <w:lang w:val="ka-GE"/>
        </w:rPr>
        <w:t>Employment support implementation system</w:t>
      </w:r>
    </w:p>
    <w:p w14:paraId="4594024D" w14:textId="3DF2BA4C" w:rsidR="004A53C6" w:rsidRDefault="00CC1E33" w:rsidP="00E02D24">
      <w:pPr>
        <w:spacing w:after="120" w:line="240" w:lineRule="auto"/>
        <w:rPr>
          <w:noProof w:val="0"/>
        </w:rPr>
      </w:pPr>
      <w:r>
        <w:rPr>
          <w:noProof w:val="0"/>
        </w:rPr>
        <w:t>This Chapter could be useful in promoting the establishment of a comprehensive labour market Data Warehouse.</w:t>
      </w:r>
    </w:p>
    <w:p w14:paraId="4A70031F" w14:textId="77777777" w:rsidR="00F55E60" w:rsidRPr="00CC1E33" w:rsidRDefault="00CC1E33" w:rsidP="00F55E60">
      <w:pPr>
        <w:keepNext/>
        <w:spacing w:before="240" w:after="120" w:line="240" w:lineRule="auto"/>
        <w:rPr>
          <w:noProof w:val="0"/>
          <w:u w:val="single"/>
        </w:rPr>
      </w:pPr>
      <w:r w:rsidRPr="00CC1E33">
        <w:rPr>
          <w:bCs/>
          <w:noProof w:val="0"/>
          <w:u w:val="single"/>
          <w:lang w:val="ka-GE"/>
        </w:rPr>
        <w:t>Article 48</w:t>
      </w:r>
      <w:r w:rsidRPr="00CC1E33">
        <w:rPr>
          <w:bCs/>
          <w:noProof w:val="0"/>
          <w:u w:val="single"/>
        </w:rPr>
        <w:t xml:space="preserve"> -</w:t>
      </w:r>
      <w:r w:rsidRPr="00CC1E33">
        <w:rPr>
          <w:bCs/>
          <w:noProof w:val="0"/>
          <w:u w:val="single"/>
          <w:lang w:val="ka-GE"/>
        </w:rPr>
        <w:t xml:space="preserve"> Interagency coordination mechanism</w:t>
      </w:r>
    </w:p>
    <w:p w14:paraId="68B35C47" w14:textId="10B8057C" w:rsidR="00CC1E33" w:rsidRDefault="00EA3358" w:rsidP="00CC1E33">
      <w:pPr>
        <w:spacing w:after="120" w:line="240" w:lineRule="auto"/>
        <w:rPr>
          <w:noProof w:val="0"/>
        </w:rPr>
      </w:pPr>
      <w:r>
        <w:rPr>
          <w:noProof w:val="0"/>
        </w:rPr>
        <w:t xml:space="preserve">In this Article (or even better in an additional one) the </w:t>
      </w:r>
      <w:r w:rsidR="00CC1E33" w:rsidRPr="008862AA">
        <w:rPr>
          <w:noProof w:val="0"/>
        </w:rPr>
        <w:t>cooperation with other agencies to collect comprehensive set of data on supply and demand side</w:t>
      </w:r>
      <w:r>
        <w:rPr>
          <w:noProof w:val="0"/>
        </w:rPr>
        <w:t xml:space="preserve"> of the labour market</w:t>
      </w:r>
      <w:r w:rsidR="00CC1E33" w:rsidRPr="008862AA">
        <w:rPr>
          <w:noProof w:val="0"/>
        </w:rPr>
        <w:t>,</w:t>
      </w:r>
      <w:r>
        <w:rPr>
          <w:noProof w:val="0"/>
        </w:rPr>
        <w:t xml:space="preserve"> and to elaborate</w:t>
      </w:r>
      <w:r w:rsidR="00CC1E33" w:rsidRPr="008862AA">
        <w:rPr>
          <w:noProof w:val="0"/>
        </w:rPr>
        <w:t xml:space="preserve"> projections of their development</w:t>
      </w:r>
      <w:r>
        <w:rPr>
          <w:noProof w:val="0"/>
        </w:rPr>
        <w:t xml:space="preserve"> need to be stipulated. The integration of EMIS, LMIS, LMIMS is an absolute necessity for evidence-based policy making in the field of employment</w:t>
      </w:r>
      <w:r w:rsidR="00CC1E33" w:rsidRPr="008862AA">
        <w:rPr>
          <w:noProof w:val="0"/>
        </w:rPr>
        <w:t>.</w:t>
      </w:r>
    </w:p>
    <w:p w14:paraId="21C146B1" w14:textId="44FE874B" w:rsidR="00143FB7" w:rsidRPr="005C70AA" w:rsidRDefault="00143FB7" w:rsidP="00143FB7">
      <w:pPr>
        <w:keepNext/>
        <w:spacing w:before="240" w:after="120" w:line="240" w:lineRule="auto"/>
        <w:rPr>
          <w:noProof w:val="0"/>
          <w:u w:val="single"/>
        </w:rPr>
      </w:pPr>
      <w:r w:rsidRPr="00CC1E33">
        <w:rPr>
          <w:bCs/>
          <w:noProof w:val="0"/>
          <w:u w:val="single"/>
          <w:lang w:val="ka-GE"/>
        </w:rPr>
        <w:t>Article 4</w:t>
      </w:r>
      <w:r w:rsidRPr="00143FB7">
        <w:rPr>
          <w:bCs/>
          <w:noProof w:val="0"/>
          <w:u w:val="single"/>
        </w:rPr>
        <w:t>9</w:t>
      </w:r>
      <w:r w:rsidRPr="00CC1E33">
        <w:rPr>
          <w:bCs/>
          <w:noProof w:val="0"/>
          <w:u w:val="single"/>
        </w:rPr>
        <w:t xml:space="preserve"> -</w:t>
      </w:r>
      <w:r w:rsidRPr="00CC1E33">
        <w:rPr>
          <w:bCs/>
          <w:noProof w:val="0"/>
          <w:u w:val="single"/>
          <w:lang w:val="ka-GE"/>
        </w:rPr>
        <w:t xml:space="preserve"> </w:t>
      </w:r>
      <w:r w:rsidRPr="00143FB7">
        <w:rPr>
          <w:bCs/>
          <w:noProof w:val="0"/>
          <w:u w:val="single"/>
          <w:lang w:val="en-US"/>
        </w:rPr>
        <w:t>The authorities of Ministry of education, science, culture and sport of Georgia</w:t>
      </w:r>
      <w:r w:rsidRPr="00143FB7">
        <w:rPr>
          <w:bCs/>
          <w:noProof w:val="0"/>
          <w:u w:val="single"/>
          <w:lang w:val="ka-GE"/>
        </w:rPr>
        <w:t xml:space="preserve"> </w:t>
      </w:r>
    </w:p>
    <w:p w14:paraId="24B4D90C" w14:textId="0743C327" w:rsidR="00143FB7" w:rsidRPr="008862AA" w:rsidRDefault="00143FB7" w:rsidP="00CC1E33">
      <w:pPr>
        <w:spacing w:after="120" w:line="240" w:lineRule="auto"/>
        <w:rPr>
          <w:noProof w:val="0"/>
        </w:rPr>
      </w:pPr>
      <w:bookmarkStart w:id="4" w:name="_Hlk39749388"/>
      <w:r>
        <w:t>during 2020, MoESCS will develop the National Career Guidance Strategy and Action Plan (as required under Law on VET)</w:t>
      </w:r>
      <w:bookmarkEnd w:id="4"/>
      <w:r w:rsidR="007C3463">
        <w:t>.</w:t>
      </w:r>
    </w:p>
    <w:p w14:paraId="3EE79048" w14:textId="1C792FCE" w:rsidR="0097581A" w:rsidRPr="00CC1E33" w:rsidRDefault="0097581A" w:rsidP="0097581A">
      <w:pPr>
        <w:keepNext/>
        <w:spacing w:before="240" w:after="120" w:line="240" w:lineRule="auto"/>
        <w:rPr>
          <w:noProof w:val="0"/>
          <w:u w:val="single"/>
        </w:rPr>
      </w:pPr>
      <w:r w:rsidRPr="00130D2C">
        <w:rPr>
          <w:noProof w:val="0"/>
          <w:u w:val="single"/>
        </w:rPr>
        <w:t xml:space="preserve">Article </w:t>
      </w:r>
      <w:r>
        <w:rPr>
          <w:noProof w:val="0"/>
          <w:u w:val="single"/>
        </w:rPr>
        <w:t>53</w:t>
      </w:r>
      <w:r w:rsidRPr="00130D2C">
        <w:rPr>
          <w:noProof w:val="0"/>
          <w:u w:val="single"/>
        </w:rPr>
        <w:t xml:space="preserve"> - </w:t>
      </w:r>
      <w:r w:rsidR="00CC1E33" w:rsidRPr="00CC1E33">
        <w:rPr>
          <w:noProof w:val="0"/>
          <w:u w:val="single"/>
          <w:lang w:val="en-US"/>
        </w:rPr>
        <w:t xml:space="preserve">LEPL State Employment </w:t>
      </w:r>
      <w:r w:rsidR="00CC1E33">
        <w:rPr>
          <w:noProof w:val="0"/>
          <w:u w:val="single"/>
          <w:lang w:val="en-US"/>
        </w:rPr>
        <w:t>S</w:t>
      </w:r>
      <w:r w:rsidR="00CC1E33" w:rsidRPr="00CC1E33">
        <w:rPr>
          <w:noProof w:val="0"/>
          <w:u w:val="single"/>
          <w:lang w:val="en-US"/>
        </w:rPr>
        <w:t xml:space="preserve">upport </w:t>
      </w:r>
      <w:r w:rsidR="00CC1E33">
        <w:rPr>
          <w:noProof w:val="0"/>
          <w:u w:val="single"/>
          <w:lang w:val="en-US"/>
        </w:rPr>
        <w:t>A</w:t>
      </w:r>
      <w:r w:rsidR="00CC1E33" w:rsidRPr="00CC1E33">
        <w:rPr>
          <w:noProof w:val="0"/>
          <w:u w:val="single"/>
          <w:lang w:val="en-US"/>
        </w:rPr>
        <w:t>gency</w:t>
      </w:r>
    </w:p>
    <w:p w14:paraId="5A7374B5" w14:textId="6FDEB829" w:rsidR="00EA3358" w:rsidRDefault="00EA3358" w:rsidP="00EA3358">
      <w:pPr>
        <w:spacing w:after="120" w:line="240" w:lineRule="auto"/>
        <w:rPr>
          <w:noProof w:val="0"/>
        </w:rPr>
      </w:pPr>
      <w:r>
        <w:rPr>
          <w:noProof w:val="0"/>
        </w:rPr>
        <w:t>Article 53 4. on the main functions of SESA should also emphasise the cooperation with employers.</w:t>
      </w:r>
    </w:p>
    <w:p w14:paraId="509AE4F7" w14:textId="08B43286" w:rsidR="00A40502" w:rsidRPr="008862AA" w:rsidRDefault="00A40502" w:rsidP="00A40502">
      <w:pPr>
        <w:spacing w:after="120" w:line="240" w:lineRule="auto"/>
        <w:rPr>
          <w:rFonts w:cstheme="minorHAnsi"/>
          <w:noProof w:val="0"/>
        </w:rPr>
      </w:pPr>
      <w:r>
        <w:rPr>
          <w:rFonts w:cstheme="minorHAnsi"/>
          <w:noProof w:val="0"/>
        </w:rPr>
        <w:t>While t</w:t>
      </w:r>
      <w:r w:rsidRPr="008862AA">
        <w:rPr>
          <w:rFonts w:cstheme="minorHAnsi"/>
          <w:noProof w:val="0"/>
        </w:rPr>
        <w:t>he incomplete list of SESA positions</w:t>
      </w:r>
      <w:r>
        <w:rPr>
          <w:rFonts w:cstheme="minorHAnsi"/>
          <w:noProof w:val="0"/>
        </w:rPr>
        <w:t xml:space="preserve"> in Article 2</w:t>
      </w:r>
      <w:r w:rsidRPr="008862AA">
        <w:rPr>
          <w:rFonts w:cstheme="minorHAnsi"/>
          <w:noProof w:val="0"/>
        </w:rPr>
        <w:t xml:space="preserve"> is redundant, </w:t>
      </w:r>
      <w:r w:rsidR="00EA3358">
        <w:rPr>
          <w:rFonts w:cstheme="minorHAnsi"/>
          <w:noProof w:val="0"/>
        </w:rPr>
        <w:t xml:space="preserve">a sentence </w:t>
      </w:r>
      <w:r w:rsidRPr="008862AA">
        <w:rPr>
          <w:rFonts w:cstheme="minorHAnsi"/>
          <w:noProof w:val="0"/>
        </w:rPr>
        <w:t>mentioning that SESA positions will be created according to needs could be inserted</w:t>
      </w:r>
      <w:r w:rsidR="00EA3358">
        <w:rPr>
          <w:rFonts w:cstheme="minorHAnsi"/>
          <w:noProof w:val="0"/>
        </w:rPr>
        <w:t xml:space="preserve"> after the listing of its main functions.</w:t>
      </w:r>
    </w:p>
    <w:p w14:paraId="5BA47EA2" w14:textId="77777777" w:rsidR="00A40502" w:rsidRPr="008862AA" w:rsidRDefault="00A40502" w:rsidP="00E02D24">
      <w:pPr>
        <w:spacing w:after="120" w:line="240" w:lineRule="auto"/>
        <w:rPr>
          <w:noProof w:val="0"/>
        </w:rPr>
      </w:pPr>
    </w:p>
    <w:sectPr w:rsidR="00A40502" w:rsidRPr="008862AA" w:rsidSect="00E43DDF">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72521" w14:textId="77777777" w:rsidR="00594C67" w:rsidRDefault="00594C67" w:rsidP="00BE7B5F">
      <w:pPr>
        <w:spacing w:after="0" w:line="240" w:lineRule="auto"/>
      </w:pPr>
      <w:r>
        <w:separator/>
      </w:r>
    </w:p>
  </w:endnote>
  <w:endnote w:type="continuationSeparator" w:id="0">
    <w:p w14:paraId="202148D3" w14:textId="77777777" w:rsidR="00594C67" w:rsidRDefault="00594C67" w:rsidP="00BE7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3125569"/>
      <w:docPartObj>
        <w:docPartGallery w:val="Page Numbers (Bottom of Page)"/>
        <w:docPartUnique/>
      </w:docPartObj>
    </w:sdtPr>
    <w:sdtContent>
      <w:p w14:paraId="6B4598B4" w14:textId="692B152B" w:rsidR="003B1C2A" w:rsidRDefault="003B1C2A">
        <w:pPr>
          <w:pStyle w:val="Fuzeile"/>
          <w:jc w:val="center"/>
        </w:pPr>
        <w:r>
          <w:fldChar w:fldCharType="begin"/>
        </w:r>
        <w:r>
          <w:instrText>PAGE   \* MERGEFORMAT</w:instrText>
        </w:r>
        <w:r>
          <w:fldChar w:fldCharType="separate"/>
        </w:r>
        <w:r>
          <w:rPr>
            <w:lang w:val="de-DE"/>
          </w:rPr>
          <w:t>2</w:t>
        </w:r>
        <w:r>
          <w:fldChar w:fldCharType="end"/>
        </w:r>
      </w:p>
    </w:sdtContent>
  </w:sdt>
  <w:p w14:paraId="42916659" w14:textId="77777777" w:rsidR="003B1C2A" w:rsidRDefault="003B1C2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0D79B" w14:textId="77777777" w:rsidR="00594C67" w:rsidRDefault="00594C67" w:rsidP="00BE7B5F">
      <w:pPr>
        <w:spacing w:after="0" w:line="240" w:lineRule="auto"/>
      </w:pPr>
      <w:r>
        <w:separator/>
      </w:r>
    </w:p>
  </w:footnote>
  <w:footnote w:type="continuationSeparator" w:id="0">
    <w:p w14:paraId="211D0DAF" w14:textId="77777777" w:rsidR="00594C67" w:rsidRDefault="00594C67" w:rsidP="00BE7B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78BF"/>
    <w:multiLevelType w:val="hybridMultilevel"/>
    <w:tmpl w:val="10249DE6"/>
    <w:lvl w:ilvl="0" w:tplc="B5400A26">
      <w:start w:val="4"/>
      <w:numFmt w:val="bullet"/>
      <w:lvlText w:val="-"/>
      <w:lvlJc w:val="left"/>
      <w:pPr>
        <w:ind w:left="360" w:hanging="360"/>
      </w:pPr>
      <w:rPr>
        <w:rFonts w:ascii="Sylfaen" w:eastAsiaTheme="minorHAnsi" w:hAnsi="Sylfaen"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6C1B56"/>
    <w:multiLevelType w:val="hybridMultilevel"/>
    <w:tmpl w:val="BE7C4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B9042C"/>
    <w:multiLevelType w:val="hybridMultilevel"/>
    <w:tmpl w:val="80CCB1CE"/>
    <w:lvl w:ilvl="0" w:tplc="040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9DA5CCE"/>
    <w:multiLevelType w:val="hybridMultilevel"/>
    <w:tmpl w:val="4C109014"/>
    <w:lvl w:ilvl="0" w:tplc="04070005">
      <w:start w:val="1"/>
      <w:numFmt w:val="bullet"/>
      <w:lvlText w:val=""/>
      <w:lvlJc w:val="left"/>
      <w:pPr>
        <w:ind w:left="720" w:hanging="360"/>
      </w:pPr>
      <w:rPr>
        <w:rFonts w:ascii="Wingdings" w:hAnsi="Wingdings" w:hint="default"/>
      </w:rPr>
    </w:lvl>
    <w:lvl w:ilvl="1" w:tplc="B5400A26">
      <w:start w:val="4"/>
      <w:numFmt w:val="bullet"/>
      <w:lvlText w:val="-"/>
      <w:lvlJc w:val="left"/>
      <w:pPr>
        <w:ind w:left="1440" w:hanging="360"/>
      </w:pPr>
      <w:rPr>
        <w:rFonts w:ascii="Sylfaen" w:eastAsiaTheme="minorHAnsi" w:hAnsi="Sylfaen" w:cstheme="minorBid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5B11FB"/>
    <w:multiLevelType w:val="multilevel"/>
    <w:tmpl w:val="1276AD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ADF6213"/>
    <w:multiLevelType w:val="hybridMultilevel"/>
    <w:tmpl w:val="AAA649D6"/>
    <w:lvl w:ilvl="0" w:tplc="B5400A26">
      <w:start w:val="4"/>
      <w:numFmt w:val="bullet"/>
      <w:lvlText w:val="-"/>
      <w:lvlJc w:val="left"/>
      <w:pPr>
        <w:ind w:left="360" w:hanging="360"/>
      </w:pPr>
      <w:rPr>
        <w:rFonts w:ascii="Sylfaen" w:eastAsiaTheme="minorHAnsi" w:hAnsi="Sylfaen"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4C3471"/>
    <w:multiLevelType w:val="hybridMultilevel"/>
    <w:tmpl w:val="0F7A277C"/>
    <w:lvl w:ilvl="0" w:tplc="B5400A26">
      <w:start w:val="4"/>
      <w:numFmt w:val="bullet"/>
      <w:lvlText w:val="-"/>
      <w:lvlJc w:val="left"/>
      <w:pPr>
        <w:ind w:left="360" w:hanging="360"/>
      </w:pPr>
      <w:rPr>
        <w:rFonts w:ascii="Sylfaen" w:eastAsiaTheme="minorHAnsi" w:hAnsi="Sylfaen"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1255C1"/>
    <w:multiLevelType w:val="multilevel"/>
    <w:tmpl w:val="4034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745E87"/>
    <w:multiLevelType w:val="hybridMultilevel"/>
    <w:tmpl w:val="47AAC82E"/>
    <w:lvl w:ilvl="0" w:tplc="040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26C0F13"/>
    <w:multiLevelType w:val="hybridMultilevel"/>
    <w:tmpl w:val="1B806C7A"/>
    <w:lvl w:ilvl="0" w:tplc="B5400A26">
      <w:start w:val="4"/>
      <w:numFmt w:val="bullet"/>
      <w:lvlText w:val="-"/>
      <w:lvlJc w:val="left"/>
      <w:pPr>
        <w:ind w:left="720" w:hanging="360"/>
      </w:pPr>
      <w:rPr>
        <w:rFonts w:ascii="Sylfaen" w:eastAsiaTheme="minorHAnsi" w:hAnsi="Sylfaen" w:cstheme="minorBidi" w:hint="default"/>
      </w:rPr>
    </w:lvl>
    <w:lvl w:ilvl="1" w:tplc="B5400A26">
      <w:start w:val="4"/>
      <w:numFmt w:val="bullet"/>
      <w:lvlText w:val="-"/>
      <w:lvlJc w:val="left"/>
      <w:pPr>
        <w:ind w:left="1440" w:hanging="360"/>
      </w:pPr>
      <w:rPr>
        <w:rFonts w:ascii="Sylfaen" w:eastAsiaTheme="minorHAnsi" w:hAnsi="Sylfaen" w:cstheme="minorBid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521841"/>
    <w:multiLevelType w:val="hybridMultilevel"/>
    <w:tmpl w:val="6F98AC0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BAF739D"/>
    <w:multiLevelType w:val="hybridMultilevel"/>
    <w:tmpl w:val="18B09E8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E0639A7"/>
    <w:multiLevelType w:val="hybridMultilevel"/>
    <w:tmpl w:val="94005BC6"/>
    <w:lvl w:ilvl="0" w:tplc="04070015">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8867CB5"/>
    <w:multiLevelType w:val="hybridMultilevel"/>
    <w:tmpl w:val="E76CB5A8"/>
    <w:lvl w:ilvl="0" w:tplc="040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A03113C"/>
    <w:multiLevelType w:val="hybridMultilevel"/>
    <w:tmpl w:val="B9BCF30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47B2988"/>
    <w:multiLevelType w:val="hybridMultilevel"/>
    <w:tmpl w:val="0E38F2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ED83135"/>
    <w:multiLevelType w:val="hybridMultilevel"/>
    <w:tmpl w:val="D7AED2EC"/>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7" w15:restartNumberingAfterBreak="0">
    <w:nsid w:val="753138F8"/>
    <w:multiLevelType w:val="hybridMultilevel"/>
    <w:tmpl w:val="7A884BD2"/>
    <w:lvl w:ilvl="0" w:tplc="040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777C30B9"/>
    <w:multiLevelType w:val="hybridMultilevel"/>
    <w:tmpl w:val="BEECF002"/>
    <w:lvl w:ilvl="0" w:tplc="040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7"/>
  </w:num>
  <w:num w:numId="2">
    <w:abstractNumId w:val="14"/>
  </w:num>
  <w:num w:numId="3">
    <w:abstractNumId w:val="10"/>
  </w:num>
  <w:num w:numId="4">
    <w:abstractNumId w:val="8"/>
  </w:num>
  <w:num w:numId="5">
    <w:abstractNumId w:val="13"/>
  </w:num>
  <w:num w:numId="6">
    <w:abstractNumId w:val="17"/>
  </w:num>
  <w:num w:numId="7">
    <w:abstractNumId w:val="2"/>
  </w:num>
  <w:num w:numId="8">
    <w:abstractNumId w:val="16"/>
  </w:num>
  <w:num w:numId="9">
    <w:abstractNumId w:val="11"/>
  </w:num>
  <w:num w:numId="10">
    <w:abstractNumId w:val="1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3"/>
  </w:num>
  <w:num w:numId="14">
    <w:abstractNumId w:val="9"/>
  </w:num>
  <w:num w:numId="15">
    <w:abstractNumId w:val="15"/>
  </w:num>
  <w:num w:numId="16">
    <w:abstractNumId w:val="5"/>
  </w:num>
  <w:num w:numId="17">
    <w:abstractNumId w:val="0"/>
  </w:num>
  <w:num w:numId="18">
    <w:abstractNumId w:val="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BB9"/>
    <w:rsid w:val="00004A5B"/>
    <w:rsid w:val="000108E4"/>
    <w:rsid w:val="000224D1"/>
    <w:rsid w:val="0003107F"/>
    <w:rsid w:val="00046834"/>
    <w:rsid w:val="000627D2"/>
    <w:rsid w:val="00075FD4"/>
    <w:rsid w:val="00086830"/>
    <w:rsid w:val="00086BB5"/>
    <w:rsid w:val="000A3219"/>
    <w:rsid w:val="000B4793"/>
    <w:rsid w:val="000C5498"/>
    <w:rsid w:val="000C6C4B"/>
    <w:rsid w:val="000D1FD4"/>
    <w:rsid w:val="000F0DAC"/>
    <w:rsid w:val="000F5CFD"/>
    <w:rsid w:val="0011449C"/>
    <w:rsid w:val="00116837"/>
    <w:rsid w:val="00126589"/>
    <w:rsid w:val="00130D2C"/>
    <w:rsid w:val="00137143"/>
    <w:rsid w:val="0014247C"/>
    <w:rsid w:val="00143FB7"/>
    <w:rsid w:val="001472AF"/>
    <w:rsid w:val="00150742"/>
    <w:rsid w:val="001533BD"/>
    <w:rsid w:val="001604C4"/>
    <w:rsid w:val="0016138C"/>
    <w:rsid w:val="00166E35"/>
    <w:rsid w:val="00181571"/>
    <w:rsid w:val="00187E24"/>
    <w:rsid w:val="001958EA"/>
    <w:rsid w:val="001A1D8F"/>
    <w:rsid w:val="001A50F0"/>
    <w:rsid w:val="001B36C7"/>
    <w:rsid w:val="001C54AF"/>
    <w:rsid w:val="001D41DD"/>
    <w:rsid w:val="001E0ECF"/>
    <w:rsid w:val="001E36FA"/>
    <w:rsid w:val="001E39C1"/>
    <w:rsid w:val="001F43B8"/>
    <w:rsid w:val="001F5863"/>
    <w:rsid w:val="002015FE"/>
    <w:rsid w:val="00206EB6"/>
    <w:rsid w:val="00211382"/>
    <w:rsid w:val="00213755"/>
    <w:rsid w:val="00216BB5"/>
    <w:rsid w:val="00232756"/>
    <w:rsid w:val="00237025"/>
    <w:rsid w:val="00240144"/>
    <w:rsid w:val="002474FF"/>
    <w:rsid w:val="002577C7"/>
    <w:rsid w:val="00260BEA"/>
    <w:rsid w:val="00263500"/>
    <w:rsid w:val="002822A6"/>
    <w:rsid w:val="00283CFF"/>
    <w:rsid w:val="002941B0"/>
    <w:rsid w:val="00296196"/>
    <w:rsid w:val="002A6280"/>
    <w:rsid w:val="002C1FDB"/>
    <w:rsid w:val="002C5A37"/>
    <w:rsid w:val="002D1373"/>
    <w:rsid w:val="002D6C76"/>
    <w:rsid w:val="002E6771"/>
    <w:rsid w:val="002F2823"/>
    <w:rsid w:val="002F72AB"/>
    <w:rsid w:val="003037E2"/>
    <w:rsid w:val="003051B3"/>
    <w:rsid w:val="00311B13"/>
    <w:rsid w:val="00314645"/>
    <w:rsid w:val="003159DA"/>
    <w:rsid w:val="00334940"/>
    <w:rsid w:val="00335DB4"/>
    <w:rsid w:val="00344C7D"/>
    <w:rsid w:val="00346834"/>
    <w:rsid w:val="00382C46"/>
    <w:rsid w:val="00386E0B"/>
    <w:rsid w:val="00393CB2"/>
    <w:rsid w:val="003A5235"/>
    <w:rsid w:val="003A533A"/>
    <w:rsid w:val="003A5650"/>
    <w:rsid w:val="003B1C2A"/>
    <w:rsid w:val="003C3AB5"/>
    <w:rsid w:val="003D2A82"/>
    <w:rsid w:val="003F51CD"/>
    <w:rsid w:val="0040063D"/>
    <w:rsid w:val="0040641F"/>
    <w:rsid w:val="00414637"/>
    <w:rsid w:val="004341B6"/>
    <w:rsid w:val="004426C6"/>
    <w:rsid w:val="0044463C"/>
    <w:rsid w:val="00446102"/>
    <w:rsid w:val="00451481"/>
    <w:rsid w:val="00452CEE"/>
    <w:rsid w:val="004607DC"/>
    <w:rsid w:val="00462B83"/>
    <w:rsid w:val="0046513C"/>
    <w:rsid w:val="00475483"/>
    <w:rsid w:val="004A53C6"/>
    <w:rsid w:val="004B52D1"/>
    <w:rsid w:val="004C605C"/>
    <w:rsid w:val="004D5404"/>
    <w:rsid w:val="004D54B3"/>
    <w:rsid w:val="004F6413"/>
    <w:rsid w:val="00500C34"/>
    <w:rsid w:val="00502E86"/>
    <w:rsid w:val="005128BB"/>
    <w:rsid w:val="00520ADC"/>
    <w:rsid w:val="005305D6"/>
    <w:rsid w:val="0053097E"/>
    <w:rsid w:val="00531018"/>
    <w:rsid w:val="00531A41"/>
    <w:rsid w:val="00536099"/>
    <w:rsid w:val="0054145B"/>
    <w:rsid w:val="00541B56"/>
    <w:rsid w:val="00553BBD"/>
    <w:rsid w:val="005719FA"/>
    <w:rsid w:val="00571AF3"/>
    <w:rsid w:val="0057300A"/>
    <w:rsid w:val="00574337"/>
    <w:rsid w:val="005765A8"/>
    <w:rsid w:val="00585B40"/>
    <w:rsid w:val="005876FF"/>
    <w:rsid w:val="005905F8"/>
    <w:rsid w:val="00594C67"/>
    <w:rsid w:val="0059541E"/>
    <w:rsid w:val="005C69A6"/>
    <w:rsid w:val="005C6D1B"/>
    <w:rsid w:val="005C70AA"/>
    <w:rsid w:val="005D580A"/>
    <w:rsid w:val="005D58D0"/>
    <w:rsid w:val="005D693A"/>
    <w:rsid w:val="005F06FE"/>
    <w:rsid w:val="005F181F"/>
    <w:rsid w:val="005F6659"/>
    <w:rsid w:val="005F7818"/>
    <w:rsid w:val="006161EC"/>
    <w:rsid w:val="00625588"/>
    <w:rsid w:val="006308A1"/>
    <w:rsid w:val="006310A1"/>
    <w:rsid w:val="00631E1B"/>
    <w:rsid w:val="00634EDB"/>
    <w:rsid w:val="006518A4"/>
    <w:rsid w:val="00652DBB"/>
    <w:rsid w:val="00657D95"/>
    <w:rsid w:val="00666747"/>
    <w:rsid w:val="00686EE4"/>
    <w:rsid w:val="006973E2"/>
    <w:rsid w:val="006B3DCB"/>
    <w:rsid w:val="006C15C6"/>
    <w:rsid w:val="006D1D53"/>
    <w:rsid w:val="006E08B8"/>
    <w:rsid w:val="006F5A64"/>
    <w:rsid w:val="006F683E"/>
    <w:rsid w:val="0070367D"/>
    <w:rsid w:val="00705E0E"/>
    <w:rsid w:val="0071622A"/>
    <w:rsid w:val="00734ADF"/>
    <w:rsid w:val="00740BF1"/>
    <w:rsid w:val="007444CF"/>
    <w:rsid w:val="00753DD0"/>
    <w:rsid w:val="00756C3A"/>
    <w:rsid w:val="00771654"/>
    <w:rsid w:val="00772E5C"/>
    <w:rsid w:val="0077401F"/>
    <w:rsid w:val="0077515B"/>
    <w:rsid w:val="007812AC"/>
    <w:rsid w:val="00783641"/>
    <w:rsid w:val="0079725B"/>
    <w:rsid w:val="007A2CD9"/>
    <w:rsid w:val="007A2D92"/>
    <w:rsid w:val="007A4302"/>
    <w:rsid w:val="007C0BC9"/>
    <w:rsid w:val="007C3463"/>
    <w:rsid w:val="007D489D"/>
    <w:rsid w:val="007D5A9E"/>
    <w:rsid w:val="007E3B95"/>
    <w:rsid w:val="007E5728"/>
    <w:rsid w:val="007E70A0"/>
    <w:rsid w:val="007F1978"/>
    <w:rsid w:val="007F7F3A"/>
    <w:rsid w:val="008108F2"/>
    <w:rsid w:val="00813D9B"/>
    <w:rsid w:val="0082178F"/>
    <w:rsid w:val="0083008B"/>
    <w:rsid w:val="00845F0C"/>
    <w:rsid w:val="00862A5F"/>
    <w:rsid w:val="00863846"/>
    <w:rsid w:val="00863A49"/>
    <w:rsid w:val="0087249E"/>
    <w:rsid w:val="0087272A"/>
    <w:rsid w:val="008862AA"/>
    <w:rsid w:val="008C4B59"/>
    <w:rsid w:val="008C4FC7"/>
    <w:rsid w:val="008C6C3C"/>
    <w:rsid w:val="008D221F"/>
    <w:rsid w:val="008D2990"/>
    <w:rsid w:val="008E483F"/>
    <w:rsid w:val="008F1ECA"/>
    <w:rsid w:val="0091570C"/>
    <w:rsid w:val="0092412E"/>
    <w:rsid w:val="00952623"/>
    <w:rsid w:val="0097581A"/>
    <w:rsid w:val="0097676C"/>
    <w:rsid w:val="00976C8E"/>
    <w:rsid w:val="00986CEE"/>
    <w:rsid w:val="00997A1A"/>
    <w:rsid w:val="009B15AE"/>
    <w:rsid w:val="009C00AB"/>
    <w:rsid w:val="009D1F4E"/>
    <w:rsid w:val="009D72D7"/>
    <w:rsid w:val="009F1BBB"/>
    <w:rsid w:val="00A0643C"/>
    <w:rsid w:val="00A111FF"/>
    <w:rsid w:val="00A1525C"/>
    <w:rsid w:val="00A2211E"/>
    <w:rsid w:val="00A24772"/>
    <w:rsid w:val="00A24E3E"/>
    <w:rsid w:val="00A34CF8"/>
    <w:rsid w:val="00A40502"/>
    <w:rsid w:val="00A57E5A"/>
    <w:rsid w:val="00A65A67"/>
    <w:rsid w:val="00A750E6"/>
    <w:rsid w:val="00A9247B"/>
    <w:rsid w:val="00AA04AB"/>
    <w:rsid w:val="00AA4573"/>
    <w:rsid w:val="00AD7CCC"/>
    <w:rsid w:val="00B04287"/>
    <w:rsid w:val="00B0457F"/>
    <w:rsid w:val="00B06BD7"/>
    <w:rsid w:val="00B1182B"/>
    <w:rsid w:val="00B124FE"/>
    <w:rsid w:val="00B13834"/>
    <w:rsid w:val="00B34936"/>
    <w:rsid w:val="00B5654E"/>
    <w:rsid w:val="00B67518"/>
    <w:rsid w:val="00B809E3"/>
    <w:rsid w:val="00B95CCD"/>
    <w:rsid w:val="00BC26C0"/>
    <w:rsid w:val="00BD6CD3"/>
    <w:rsid w:val="00BE3F53"/>
    <w:rsid w:val="00BE6FBA"/>
    <w:rsid w:val="00BE7B5F"/>
    <w:rsid w:val="00BF31EA"/>
    <w:rsid w:val="00C17936"/>
    <w:rsid w:val="00C256DA"/>
    <w:rsid w:val="00C4187E"/>
    <w:rsid w:val="00C53254"/>
    <w:rsid w:val="00C82CEC"/>
    <w:rsid w:val="00C94127"/>
    <w:rsid w:val="00C94207"/>
    <w:rsid w:val="00CA499E"/>
    <w:rsid w:val="00CB0971"/>
    <w:rsid w:val="00CC1E33"/>
    <w:rsid w:val="00CE62F9"/>
    <w:rsid w:val="00CE6CD4"/>
    <w:rsid w:val="00CF7D5F"/>
    <w:rsid w:val="00D07B6B"/>
    <w:rsid w:val="00D16379"/>
    <w:rsid w:val="00D17D5E"/>
    <w:rsid w:val="00D34C44"/>
    <w:rsid w:val="00D562FA"/>
    <w:rsid w:val="00D56A3C"/>
    <w:rsid w:val="00D570FE"/>
    <w:rsid w:val="00D72035"/>
    <w:rsid w:val="00D74441"/>
    <w:rsid w:val="00D83CC1"/>
    <w:rsid w:val="00D90DC7"/>
    <w:rsid w:val="00D9248F"/>
    <w:rsid w:val="00DA0E18"/>
    <w:rsid w:val="00DF129C"/>
    <w:rsid w:val="00E02D24"/>
    <w:rsid w:val="00E15E5E"/>
    <w:rsid w:val="00E168DC"/>
    <w:rsid w:val="00E22F56"/>
    <w:rsid w:val="00E33AA0"/>
    <w:rsid w:val="00E35DC9"/>
    <w:rsid w:val="00E43DDF"/>
    <w:rsid w:val="00E44B53"/>
    <w:rsid w:val="00E924D2"/>
    <w:rsid w:val="00EA3358"/>
    <w:rsid w:val="00EA7BB9"/>
    <w:rsid w:val="00EC132B"/>
    <w:rsid w:val="00EC144C"/>
    <w:rsid w:val="00EC1579"/>
    <w:rsid w:val="00EC4F82"/>
    <w:rsid w:val="00EF073B"/>
    <w:rsid w:val="00EF4B94"/>
    <w:rsid w:val="00F00684"/>
    <w:rsid w:val="00F06024"/>
    <w:rsid w:val="00F062A0"/>
    <w:rsid w:val="00F06743"/>
    <w:rsid w:val="00F105D5"/>
    <w:rsid w:val="00F11CFD"/>
    <w:rsid w:val="00F15354"/>
    <w:rsid w:val="00F26569"/>
    <w:rsid w:val="00F34E8A"/>
    <w:rsid w:val="00F353DF"/>
    <w:rsid w:val="00F41588"/>
    <w:rsid w:val="00F50739"/>
    <w:rsid w:val="00F53A72"/>
    <w:rsid w:val="00F5407C"/>
    <w:rsid w:val="00F55E60"/>
    <w:rsid w:val="00F6279B"/>
    <w:rsid w:val="00F72219"/>
    <w:rsid w:val="00F7366E"/>
    <w:rsid w:val="00F73AD0"/>
    <w:rsid w:val="00F8344C"/>
    <w:rsid w:val="00F934F9"/>
    <w:rsid w:val="00F949F1"/>
    <w:rsid w:val="00F968DB"/>
    <w:rsid w:val="00F96FA9"/>
    <w:rsid w:val="00FA12C1"/>
    <w:rsid w:val="00FA5EC3"/>
    <w:rsid w:val="00FB6101"/>
    <w:rsid w:val="00FD5030"/>
    <w:rsid w:val="00FD7A96"/>
    <w:rsid w:val="00FE05B2"/>
    <w:rsid w:val="00FE5D7A"/>
    <w:rsid w:val="00FE647F"/>
    <w:rsid w:val="00FF4724"/>
    <w:rsid w:val="00FF59F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9FAE9"/>
  <w15:chartTrackingRefBased/>
  <w15:docId w15:val="{D45AA879-56AC-4A1E-A26D-15DEA0D67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noProo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02D2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02D24"/>
    <w:rPr>
      <w:rFonts w:ascii="Segoe UI" w:hAnsi="Segoe UI" w:cs="Segoe UI"/>
      <w:noProof/>
      <w:sz w:val="18"/>
      <w:szCs w:val="18"/>
    </w:rPr>
  </w:style>
  <w:style w:type="character" w:styleId="Hyperlink">
    <w:name w:val="Hyperlink"/>
    <w:basedOn w:val="Absatz-Standardschriftart"/>
    <w:uiPriority w:val="99"/>
    <w:unhideWhenUsed/>
    <w:rsid w:val="00FE05B2"/>
    <w:rPr>
      <w:color w:val="0563C1" w:themeColor="hyperlink"/>
      <w:u w:val="single"/>
    </w:rPr>
  </w:style>
  <w:style w:type="character" w:styleId="NichtaufgelsteErwhnung">
    <w:name w:val="Unresolved Mention"/>
    <w:basedOn w:val="Absatz-Standardschriftart"/>
    <w:uiPriority w:val="99"/>
    <w:semiHidden/>
    <w:unhideWhenUsed/>
    <w:rsid w:val="00FE05B2"/>
    <w:rPr>
      <w:color w:val="605E5C"/>
      <w:shd w:val="clear" w:color="auto" w:fill="E1DFDD"/>
    </w:rPr>
  </w:style>
  <w:style w:type="paragraph" w:styleId="Listenabsatz">
    <w:name w:val="List Paragraph"/>
    <w:basedOn w:val="Standard"/>
    <w:uiPriority w:val="34"/>
    <w:qFormat/>
    <w:rsid w:val="00863A49"/>
    <w:pPr>
      <w:ind w:left="720"/>
      <w:contextualSpacing/>
    </w:pPr>
  </w:style>
  <w:style w:type="character" w:styleId="Kommentarzeichen">
    <w:name w:val="annotation reference"/>
    <w:basedOn w:val="Absatz-Standardschriftart"/>
    <w:uiPriority w:val="99"/>
    <w:semiHidden/>
    <w:unhideWhenUsed/>
    <w:rsid w:val="00541B56"/>
    <w:rPr>
      <w:sz w:val="16"/>
      <w:szCs w:val="16"/>
    </w:rPr>
  </w:style>
  <w:style w:type="paragraph" w:styleId="Kommentartext">
    <w:name w:val="annotation text"/>
    <w:basedOn w:val="Standard"/>
    <w:link w:val="KommentartextZchn"/>
    <w:uiPriority w:val="99"/>
    <w:unhideWhenUsed/>
    <w:rsid w:val="00541B56"/>
    <w:pPr>
      <w:spacing w:line="240" w:lineRule="auto"/>
    </w:pPr>
    <w:rPr>
      <w:rFonts w:eastAsiaTheme="minorHAnsi"/>
      <w:noProof w:val="0"/>
      <w:sz w:val="20"/>
      <w:szCs w:val="20"/>
      <w:lang w:val="de-DE" w:eastAsia="en-US"/>
    </w:rPr>
  </w:style>
  <w:style w:type="character" w:customStyle="1" w:styleId="KommentartextZchn">
    <w:name w:val="Kommentartext Zchn"/>
    <w:basedOn w:val="Absatz-Standardschriftart"/>
    <w:link w:val="Kommentartext"/>
    <w:uiPriority w:val="99"/>
    <w:rsid w:val="00541B56"/>
    <w:rPr>
      <w:rFonts w:eastAsiaTheme="minorHAnsi"/>
      <w:sz w:val="20"/>
      <w:szCs w:val="20"/>
      <w:lang w:val="de-DE" w:eastAsia="en-US"/>
    </w:rPr>
  </w:style>
  <w:style w:type="character" w:styleId="Funotenzeichen">
    <w:name w:val="footnote reference"/>
    <w:basedOn w:val="Absatz-Standardschriftart"/>
    <w:uiPriority w:val="99"/>
    <w:semiHidden/>
    <w:unhideWhenUsed/>
    <w:rsid w:val="002577C7"/>
    <w:rPr>
      <w:vertAlign w:val="superscript"/>
    </w:rPr>
  </w:style>
  <w:style w:type="character" w:styleId="BesuchterLink">
    <w:name w:val="FollowedHyperlink"/>
    <w:basedOn w:val="Absatz-Standardschriftart"/>
    <w:uiPriority w:val="99"/>
    <w:semiHidden/>
    <w:unhideWhenUsed/>
    <w:rsid w:val="00237025"/>
    <w:rPr>
      <w:color w:val="954F72" w:themeColor="followedHyperlink"/>
      <w:u w:val="single"/>
    </w:rPr>
  </w:style>
  <w:style w:type="paragraph" w:styleId="Funotentext">
    <w:name w:val="footnote text"/>
    <w:basedOn w:val="Standard"/>
    <w:link w:val="FunotentextZchn"/>
    <w:uiPriority w:val="99"/>
    <w:semiHidden/>
    <w:unhideWhenUsed/>
    <w:rsid w:val="00BE7B5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E7B5F"/>
    <w:rPr>
      <w:noProof/>
      <w:sz w:val="20"/>
      <w:szCs w:val="20"/>
    </w:rPr>
  </w:style>
  <w:style w:type="paragraph" w:styleId="StandardWeb">
    <w:name w:val="Normal (Web)"/>
    <w:basedOn w:val="Standard"/>
    <w:uiPriority w:val="99"/>
    <w:rsid w:val="00211382"/>
    <w:pPr>
      <w:spacing w:before="100" w:beforeAutospacing="1" w:after="100" w:afterAutospacing="1" w:line="240" w:lineRule="auto"/>
    </w:pPr>
    <w:rPr>
      <w:rFonts w:ascii="Times New Roman" w:eastAsia="Times New Roman" w:hAnsi="Times New Roman" w:cs="Times New Roman"/>
      <w:noProof w:val="0"/>
      <w:sz w:val="24"/>
      <w:szCs w:val="24"/>
      <w:lang w:val="lv-LV" w:eastAsia="lv-LV"/>
    </w:rPr>
  </w:style>
  <w:style w:type="paragraph" w:styleId="Kopfzeile">
    <w:name w:val="header"/>
    <w:basedOn w:val="Standard"/>
    <w:link w:val="KopfzeileZchn"/>
    <w:uiPriority w:val="99"/>
    <w:unhideWhenUsed/>
    <w:rsid w:val="003B1C2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B1C2A"/>
    <w:rPr>
      <w:noProof/>
    </w:rPr>
  </w:style>
  <w:style w:type="paragraph" w:styleId="Fuzeile">
    <w:name w:val="footer"/>
    <w:basedOn w:val="Standard"/>
    <w:link w:val="FuzeileZchn"/>
    <w:uiPriority w:val="99"/>
    <w:unhideWhenUsed/>
    <w:rsid w:val="003B1C2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B1C2A"/>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944567">
      <w:bodyDiv w:val="1"/>
      <w:marLeft w:val="0"/>
      <w:marRight w:val="0"/>
      <w:marTop w:val="0"/>
      <w:marBottom w:val="0"/>
      <w:divBdr>
        <w:top w:val="none" w:sz="0" w:space="0" w:color="auto"/>
        <w:left w:val="none" w:sz="0" w:space="0" w:color="auto"/>
        <w:bottom w:val="none" w:sz="0" w:space="0" w:color="auto"/>
        <w:right w:val="none" w:sz="0" w:space="0" w:color="auto"/>
      </w:divBdr>
    </w:div>
    <w:div w:id="356389127">
      <w:bodyDiv w:val="1"/>
      <w:marLeft w:val="0"/>
      <w:marRight w:val="0"/>
      <w:marTop w:val="0"/>
      <w:marBottom w:val="0"/>
      <w:divBdr>
        <w:top w:val="none" w:sz="0" w:space="0" w:color="auto"/>
        <w:left w:val="none" w:sz="0" w:space="0" w:color="auto"/>
        <w:bottom w:val="none" w:sz="0" w:space="0" w:color="auto"/>
        <w:right w:val="none" w:sz="0" w:space="0" w:color="auto"/>
      </w:divBdr>
    </w:div>
    <w:div w:id="394355424">
      <w:bodyDiv w:val="1"/>
      <w:marLeft w:val="0"/>
      <w:marRight w:val="0"/>
      <w:marTop w:val="0"/>
      <w:marBottom w:val="0"/>
      <w:divBdr>
        <w:top w:val="none" w:sz="0" w:space="0" w:color="auto"/>
        <w:left w:val="none" w:sz="0" w:space="0" w:color="auto"/>
        <w:bottom w:val="none" w:sz="0" w:space="0" w:color="auto"/>
        <w:right w:val="none" w:sz="0" w:space="0" w:color="auto"/>
      </w:divBdr>
    </w:div>
    <w:div w:id="463429034">
      <w:bodyDiv w:val="1"/>
      <w:marLeft w:val="0"/>
      <w:marRight w:val="0"/>
      <w:marTop w:val="0"/>
      <w:marBottom w:val="0"/>
      <w:divBdr>
        <w:top w:val="none" w:sz="0" w:space="0" w:color="auto"/>
        <w:left w:val="none" w:sz="0" w:space="0" w:color="auto"/>
        <w:bottom w:val="none" w:sz="0" w:space="0" w:color="auto"/>
        <w:right w:val="none" w:sz="0" w:space="0" w:color="auto"/>
      </w:divBdr>
      <w:divsChild>
        <w:div w:id="1546478847">
          <w:marLeft w:val="0"/>
          <w:marRight w:val="0"/>
          <w:marTop w:val="0"/>
          <w:marBottom w:val="120"/>
          <w:divBdr>
            <w:top w:val="none" w:sz="0" w:space="0" w:color="auto"/>
            <w:left w:val="none" w:sz="0" w:space="0" w:color="auto"/>
            <w:bottom w:val="none" w:sz="0" w:space="0" w:color="auto"/>
            <w:right w:val="none" w:sz="0" w:space="0" w:color="auto"/>
          </w:divBdr>
        </w:div>
        <w:div w:id="1062406987">
          <w:marLeft w:val="0"/>
          <w:marRight w:val="0"/>
          <w:marTop w:val="0"/>
          <w:marBottom w:val="120"/>
          <w:divBdr>
            <w:top w:val="none" w:sz="0" w:space="0" w:color="auto"/>
            <w:left w:val="none" w:sz="0" w:space="0" w:color="auto"/>
            <w:bottom w:val="none" w:sz="0" w:space="0" w:color="auto"/>
            <w:right w:val="none" w:sz="0" w:space="0" w:color="auto"/>
          </w:divBdr>
        </w:div>
        <w:div w:id="1205101199">
          <w:marLeft w:val="0"/>
          <w:marRight w:val="0"/>
          <w:marTop w:val="0"/>
          <w:marBottom w:val="120"/>
          <w:divBdr>
            <w:top w:val="none" w:sz="0" w:space="0" w:color="auto"/>
            <w:left w:val="none" w:sz="0" w:space="0" w:color="auto"/>
            <w:bottom w:val="none" w:sz="0" w:space="0" w:color="auto"/>
            <w:right w:val="none" w:sz="0" w:space="0" w:color="auto"/>
          </w:divBdr>
        </w:div>
      </w:divsChild>
    </w:div>
    <w:div w:id="818689206">
      <w:bodyDiv w:val="1"/>
      <w:marLeft w:val="0"/>
      <w:marRight w:val="0"/>
      <w:marTop w:val="0"/>
      <w:marBottom w:val="0"/>
      <w:divBdr>
        <w:top w:val="none" w:sz="0" w:space="0" w:color="auto"/>
        <w:left w:val="none" w:sz="0" w:space="0" w:color="auto"/>
        <w:bottom w:val="none" w:sz="0" w:space="0" w:color="auto"/>
        <w:right w:val="none" w:sz="0" w:space="0" w:color="auto"/>
      </w:divBdr>
    </w:div>
    <w:div w:id="1031224243">
      <w:bodyDiv w:val="1"/>
      <w:marLeft w:val="0"/>
      <w:marRight w:val="0"/>
      <w:marTop w:val="0"/>
      <w:marBottom w:val="0"/>
      <w:divBdr>
        <w:top w:val="none" w:sz="0" w:space="0" w:color="auto"/>
        <w:left w:val="none" w:sz="0" w:space="0" w:color="auto"/>
        <w:bottom w:val="none" w:sz="0" w:space="0" w:color="auto"/>
        <w:right w:val="none" w:sz="0" w:space="0" w:color="auto"/>
      </w:divBdr>
    </w:div>
    <w:div w:id="1112435107">
      <w:bodyDiv w:val="1"/>
      <w:marLeft w:val="0"/>
      <w:marRight w:val="0"/>
      <w:marTop w:val="0"/>
      <w:marBottom w:val="0"/>
      <w:divBdr>
        <w:top w:val="none" w:sz="0" w:space="0" w:color="auto"/>
        <w:left w:val="none" w:sz="0" w:space="0" w:color="auto"/>
        <w:bottom w:val="none" w:sz="0" w:space="0" w:color="auto"/>
        <w:right w:val="none" w:sz="0" w:space="0" w:color="auto"/>
      </w:divBdr>
    </w:div>
    <w:div w:id="1285430919">
      <w:bodyDiv w:val="1"/>
      <w:marLeft w:val="0"/>
      <w:marRight w:val="0"/>
      <w:marTop w:val="0"/>
      <w:marBottom w:val="0"/>
      <w:divBdr>
        <w:top w:val="none" w:sz="0" w:space="0" w:color="auto"/>
        <w:left w:val="none" w:sz="0" w:space="0" w:color="auto"/>
        <w:bottom w:val="none" w:sz="0" w:space="0" w:color="auto"/>
        <w:right w:val="none" w:sz="0" w:space="0" w:color="auto"/>
      </w:divBdr>
    </w:div>
    <w:div w:id="1296763403">
      <w:bodyDiv w:val="1"/>
      <w:marLeft w:val="0"/>
      <w:marRight w:val="0"/>
      <w:marTop w:val="0"/>
      <w:marBottom w:val="0"/>
      <w:divBdr>
        <w:top w:val="none" w:sz="0" w:space="0" w:color="auto"/>
        <w:left w:val="none" w:sz="0" w:space="0" w:color="auto"/>
        <w:bottom w:val="none" w:sz="0" w:space="0" w:color="auto"/>
        <w:right w:val="none" w:sz="0" w:space="0" w:color="auto"/>
      </w:divBdr>
    </w:div>
    <w:div w:id="1406873961">
      <w:bodyDiv w:val="1"/>
      <w:marLeft w:val="0"/>
      <w:marRight w:val="0"/>
      <w:marTop w:val="0"/>
      <w:marBottom w:val="0"/>
      <w:divBdr>
        <w:top w:val="none" w:sz="0" w:space="0" w:color="auto"/>
        <w:left w:val="none" w:sz="0" w:space="0" w:color="auto"/>
        <w:bottom w:val="none" w:sz="0" w:space="0" w:color="auto"/>
        <w:right w:val="none" w:sz="0" w:space="0" w:color="auto"/>
      </w:divBdr>
    </w:div>
    <w:div w:id="1512909386">
      <w:bodyDiv w:val="1"/>
      <w:marLeft w:val="0"/>
      <w:marRight w:val="0"/>
      <w:marTop w:val="0"/>
      <w:marBottom w:val="0"/>
      <w:divBdr>
        <w:top w:val="none" w:sz="0" w:space="0" w:color="auto"/>
        <w:left w:val="none" w:sz="0" w:space="0" w:color="auto"/>
        <w:bottom w:val="none" w:sz="0" w:space="0" w:color="auto"/>
        <w:right w:val="none" w:sz="0" w:space="0" w:color="auto"/>
      </w:divBdr>
      <w:divsChild>
        <w:div w:id="1032655977">
          <w:marLeft w:val="0"/>
          <w:marRight w:val="0"/>
          <w:marTop w:val="0"/>
          <w:marBottom w:val="120"/>
          <w:divBdr>
            <w:top w:val="none" w:sz="0" w:space="0" w:color="auto"/>
            <w:left w:val="none" w:sz="0" w:space="0" w:color="auto"/>
            <w:bottom w:val="none" w:sz="0" w:space="0" w:color="auto"/>
            <w:right w:val="none" w:sz="0" w:space="0" w:color="auto"/>
          </w:divBdr>
        </w:div>
        <w:div w:id="54089931">
          <w:marLeft w:val="0"/>
          <w:marRight w:val="0"/>
          <w:marTop w:val="0"/>
          <w:marBottom w:val="120"/>
          <w:divBdr>
            <w:top w:val="none" w:sz="0" w:space="0" w:color="auto"/>
            <w:left w:val="none" w:sz="0" w:space="0" w:color="auto"/>
            <w:bottom w:val="none" w:sz="0" w:space="0" w:color="auto"/>
            <w:right w:val="none" w:sz="0" w:space="0" w:color="auto"/>
          </w:divBdr>
        </w:div>
        <w:div w:id="323973027">
          <w:marLeft w:val="0"/>
          <w:marRight w:val="0"/>
          <w:marTop w:val="0"/>
          <w:marBottom w:val="120"/>
          <w:divBdr>
            <w:top w:val="none" w:sz="0" w:space="0" w:color="auto"/>
            <w:left w:val="none" w:sz="0" w:space="0" w:color="auto"/>
            <w:bottom w:val="none" w:sz="0" w:space="0" w:color="auto"/>
            <w:right w:val="none" w:sz="0" w:space="0" w:color="auto"/>
          </w:divBdr>
        </w:div>
      </w:divsChild>
    </w:div>
    <w:div w:id="1600915980">
      <w:bodyDiv w:val="1"/>
      <w:marLeft w:val="0"/>
      <w:marRight w:val="0"/>
      <w:marTop w:val="0"/>
      <w:marBottom w:val="0"/>
      <w:divBdr>
        <w:top w:val="none" w:sz="0" w:space="0" w:color="auto"/>
        <w:left w:val="none" w:sz="0" w:space="0" w:color="auto"/>
        <w:bottom w:val="none" w:sz="0" w:space="0" w:color="auto"/>
        <w:right w:val="none" w:sz="0" w:space="0" w:color="auto"/>
      </w:divBdr>
    </w:div>
    <w:div w:id="1738477706">
      <w:bodyDiv w:val="1"/>
      <w:marLeft w:val="0"/>
      <w:marRight w:val="0"/>
      <w:marTop w:val="0"/>
      <w:marBottom w:val="0"/>
      <w:divBdr>
        <w:top w:val="none" w:sz="0" w:space="0" w:color="auto"/>
        <w:left w:val="none" w:sz="0" w:space="0" w:color="auto"/>
        <w:bottom w:val="none" w:sz="0" w:space="0" w:color="auto"/>
        <w:right w:val="none" w:sz="0" w:space="0" w:color="auto"/>
      </w:divBdr>
    </w:div>
    <w:div w:id="1875532127">
      <w:bodyDiv w:val="1"/>
      <w:marLeft w:val="0"/>
      <w:marRight w:val="0"/>
      <w:marTop w:val="0"/>
      <w:marBottom w:val="0"/>
      <w:divBdr>
        <w:top w:val="none" w:sz="0" w:space="0" w:color="auto"/>
        <w:left w:val="none" w:sz="0" w:space="0" w:color="auto"/>
        <w:bottom w:val="none" w:sz="0" w:space="0" w:color="auto"/>
        <w:right w:val="none" w:sz="0" w:space="0" w:color="auto"/>
      </w:divBdr>
    </w:div>
    <w:div w:id="1931310319">
      <w:bodyDiv w:val="1"/>
      <w:marLeft w:val="0"/>
      <w:marRight w:val="0"/>
      <w:marTop w:val="0"/>
      <w:marBottom w:val="0"/>
      <w:divBdr>
        <w:top w:val="none" w:sz="0" w:space="0" w:color="auto"/>
        <w:left w:val="none" w:sz="0" w:space="0" w:color="auto"/>
        <w:bottom w:val="none" w:sz="0" w:space="0" w:color="auto"/>
        <w:right w:val="none" w:sz="0" w:space="0" w:color="auto"/>
      </w:divBdr>
    </w:div>
    <w:div w:id="200153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C01BD-D7C0-452D-BEC5-BDD576685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1329</Words>
  <Characters>7578</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Duffner</dc:creator>
  <cp:keywords/>
  <dc:description/>
  <cp:lastModifiedBy>Heinrich Duffner</cp:lastModifiedBy>
  <cp:revision>6</cp:revision>
  <cp:lastPrinted>2020-05-05T06:54:00Z</cp:lastPrinted>
  <dcterms:created xsi:type="dcterms:W3CDTF">2020-05-07T09:16:00Z</dcterms:created>
  <dcterms:modified xsi:type="dcterms:W3CDTF">2020-05-07T09:25:00Z</dcterms:modified>
</cp:coreProperties>
</file>